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68A8" w14:textId="77777777" w:rsidR="00881908" w:rsidRDefault="00000000">
      <w:pPr>
        <w:pStyle w:val="BodyText"/>
        <w:ind w:left="1240"/>
        <w:rPr>
          <w:rFonts w:ascii="Times New Roman"/>
          <w:sz w:val="20"/>
        </w:rPr>
      </w:pPr>
      <w:r>
        <w:rPr>
          <w:rFonts w:ascii="Times New Roman"/>
          <w:noProof/>
          <w:sz w:val="20"/>
        </w:rPr>
        <w:drawing>
          <wp:inline distT="0" distB="0" distL="0" distR="0" wp14:anchorId="448BF4FE" wp14:editId="484287AB">
            <wp:extent cx="4073825" cy="24517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73825" cy="2451734"/>
                    </a:xfrm>
                    <a:prstGeom prst="rect">
                      <a:avLst/>
                    </a:prstGeom>
                  </pic:spPr>
                </pic:pic>
              </a:graphicData>
            </a:graphic>
          </wp:inline>
        </w:drawing>
      </w:r>
    </w:p>
    <w:p w14:paraId="43DFCC9F" w14:textId="77777777" w:rsidR="00881908" w:rsidRDefault="00000000">
      <w:pPr>
        <w:spacing w:line="570" w:lineRule="exact"/>
        <w:ind w:left="2268"/>
        <w:rPr>
          <w:sz w:val="48"/>
        </w:rPr>
      </w:pPr>
      <w:r>
        <w:rPr>
          <w:sz w:val="48"/>
        </w:rPr>
        <w:t>Committee Handbook</w:t>
      </w:r>
    </w:p>
    <w:p w14:paraId="7BB9D68F" w14:textId="77777777" w:rsidR="00881908" w:rsidRDefault="00000000">
      <w:pPr>
        <w:pStyle w:val="Heading1"/>
        <w:spacing w:before="206"/>
      </w:pPr>
      <w:r>
        <w:t>Contents</w:t>
      </w:r>
    </w:p>
    <w:p w14:paraId="2369343F" w14:textId="77777777" w:rsidR="00881908" w:rsidRDefault="00000000">
      <w:pPr>
        <w:pStyle w:val="ListParagraph"/>
        <w:numPr>
          <w:ilvl w:val="0"/>
          <w:numId w:val="2"/>
        </w:numPr>
        <w:tabs>
          <w:tab w:val="left" w:pos="461"/>
        </w:tabs>
        <w:spacing w:before="21"/>
      </w:pPr>
      <w:r>
        <w:t>Role of the</w:t>
      </w:r>
      <w:r>
        <w:rPr>
          <w:spacing w:val="-4"/>
        </w:rPr>
        <w:t xml:space="preserve"> </w:t>
      </w:r>
      <w:r>
        <w:t>Committees</w:t>
      </w:r>
    </w:p>
    <w:p w14:paraId="160617F3" w14:textId="77777777" w:rsidR="00881908" w:rsidRDefault="00000000">
      <w:pPr>
        <w:pStyle w:val="ListParagraph"/>
        <w:numPr>
          <w:ilvl w:val="0"/>
          <w:numId w:val="2"/>
        </w:numPr>
        <w:tabs>
          <w:tab w:val="left" w:pos="461"/>
        </w:tabs>
        <w:spacing w:before="19"/>
      </w:pPr>
      <w:r>
        <w:t>Role of AIA|DC</w:t>
      </w:r>
      <w:r>
        <w:rPr>
          <w:spacing w:val="-5"/>
        </w:rPr>
        <w:t xml:space="preserve"> </w:t>
      </w:r>
      <w:r>
        <w:t>Staff</w:t>
      </w:r>
    </w:p>
    <w:p w14:paraId="02D18E90" w14:textId="77777777" w:rsidR="00881908" w:rsidRDefault="00000000">
      <w:pPr>
        <w:pStyle w:val="ListParagraph"/>
        <w:numPr>
          <w:ilvl w:val="0"/>
          <w:numId w:val="2"/>
        </w:numPr>
        <w:tabs>
          <w:tab w:val="left" w:pos="461"/>
        </w:tabs>
        <w:spacing w:before="22"/>
      </w:pPr>
      <w:r>
        <w:t>Committee</w:t>
      </w:r>
      <w:r>
        <w:rPr>
          <w:spacing w:val="-7"/>
        </w:rPr>
        <w:t xml:space="preserve"> </w:t>
      </w:r>
      <w:r>
        <w:t>Governance</w:t>
      </w:r>
    </w:p>
    <w:p w14:paraId="3C56D027" w14:textId="77777777" w:rsidR="00881908" w:rsidRDefault="00000000">
      <w:pPr>
        <w:pStyle w:val="ListParagraph"/>
        <w:numPr>
          <w:ilvl w:val="0"/>
          <w:numId w:val="2"/>
        </w:numPr>
        <w:tabs>
          <w:tab w:val="left" w:pos="461"/>
        </w:tabs>
        <w:spacing w:before="22"/>
      </w:pPr>
      <w:r>
        <w:t>Committee Plans and</w:t>
      </w:r>
      <w:r>
        <w:rPr>
          <w:spacing w:val="-9"/>
        </w:rPr>
        <w:t xml:space="preserve"> </w:t>
      </w:r>
      <w:r>
        <w:t>Agreements</w:t>
      </w:r>
    </w:p>
    <w:p w14:paraId="697C3798" w14:textId="77777777" w:rsidR="00881908" w:rsidRDefault="00000000">
      <w:pPr>
        <w:pStyle w:val="ListParagraph"/>
        <w:numPr>
          <w:ilvl w:val="0"/>
          <w:numId w:val="2"/>
        </w:numPr>
        <w:tabs>
          <w:tab w:val="left" w:pos="461"/>
        </w:tabs>
        <w:spacing w:before="22"/>
      </w:pPr>
      <w:r>
        <w:t>Committee</w:t>
      </w:r>
      <w:r>
        <w:rPr>
          <w:spacing w:val="-6"/>
        </w:rPr>
        <w:t xml:space="preserve"> </w:t>
      </w:r>
      <w:r>
        <w:t>Events</w:t>
      </w:r>
    </w:p>
    <w:p w14:paraId="5D6DA160" w14:textId="77777777" w:rsidR="00881908" w:rsidRDefault="00000000">
      <w:pPr>
        <w:pStyle w:val="ListParagraph"/>
        <w:numPr>
          <w:ilvl w:val="0"/>
          <w:numId w:val="2"/>
        </w:numPr>
        <w:tabs>
          <w:tab w:val="left" w:pos="461"/>
        </w:tabs>
        <w:spacing w:before="19"/>
      </w:pPr>
      <w:r>
        <w:t>Committee</w:t>
      </w:r>
      <w:r>
        <w:rPr>
          <w:spacing w:val="-8"/>
        </w:rPr>
        <w:t xml:space="preserve"> </w:t>
      </w:r>
      <w:r>
        <w:t>Meetings</w:t>
      </w:r>
    </w:p>
    <w:p w14:paraId="51D4D3F0" w14:textId="77777777" w:rsidR="00881908" w:rsidRDefault="00000000">
      <w:pPr>
        <w:pStyle w:val="ListParagraph"/>
        <w:numPr>
          <w:ilvl w:val="0"/>
          <w:numId w:val="2"/>
        </w:numPr>
        <w:tabs>
          <w:tab w:val="left" w:pos="461"/>
        </w:tabs>
        <w:spacing w:before="21"/>
      </w:pPr>
      <w:r>
        <w:t>Committee</w:t>
      </w:r>
      <w:r>
        <w:rPr>
          <w:spacing w:val="-6"/>
        </w:rPr>
        <w:t xml:space="preserve"> </w:t>
      </w:r>
      <w:r>
        <w:t>Finances</w:t>
      </w:r>
    </w:p>
    <w:p w14:paraId="6CD385E3" w14:textId="77777777" w:rsidR="00881908" w:rsidRDefault="00000000">
      <w:pPr>
        <w:pStyle w:val="ListParagraph"/>
        <w:numPr>
          <w:ilvl w:val="0"/>
          <w:numId w:val="2"/>
        </w:numPr>
        <w:tabs>
          <w:tab w:val="left" w:pos="461"/>
        </w:tabs>
        <w:spacing w:before="21"/>
      </w:pPr>
      <w:r>
        <w:t>Sponsorships</w:t>
      </w:r>
    </w:p>
    <w:p w14:paraId="09C43E4B" w14:textId="77777777" w:rsidR="00881908" w:rsidRDefault="00000000">
      <w:pPr>
        <w:pStyle w:val="ListParagraph"/>
        <w:numPr>
          <w:ilvl w:val="0"/>
          <w:numId w:val="2"/>
        </w:numPr>
        <w:tabs>
          <w:tab w:val="left" w:pos="461"/>
        </w:tabs>
        <w:spacing w:before="21"/>
      </w:pPr>
      <w:r>
        <w:t>Social Media and</w:t>
      </w:r>
      <w:r>
        <w:rPr>
          <w:spacing w:val="-6"/>
        </w:rPr>
        <w:t xml:space="preserve"> </w:t>
      </w:r>
      <w:r>
        <w:t>Communication</w:t>
      </w:r>
    </w:p>
    <w:p w14:paraId="48967B38" w14:textId="77777777" w:rsidR="00881908" w:rsidRDefault="00000000">
      <w:pPr>
        <w:pStyle w:val="ListParagraph"/>
        <w:numPr>
          <w:ilvl w:val="0"/>
          <w:numId w:val="2"/>
        </w:numPr>
        <w:tabs>
          <w:tab w:val="left" w:pos="461"/>
        </w:tabs>
        <w:spacing w:before="19"/>
      </w:pPr>
      <w:r>
        <w:t>Advocacy</w:t>
      </w:r>
    </w:p>
    <w:p w14:paraId="5001E11E" w14:textId="77777777" w:rsidR="00881908" w:rsidRDefault="00000000">
      <w:pPr>
        <w:pStyle w:val="ListParagraph"/>
        <w:numPr>
          <w:ilvl w:val="0"/>
          <w:numId w:val="2"/>
        </w:numPr>
        <w:tabs>
          <w:tab w:val="left" w:pos="461"/>
        </w:tabs>
        <w:spacing w:before="22"/>
      </w:pPr>
      <w:r>
        <w:t>AIA|DC Staff Contact</w:t>
      </w:r>
      <w:r>
        <w:rPr>
          <w:spacing w:val="-11"/>
        </w:rPr>
        <w:t xml:space="preserve"> </w:t>
      </w:r>
      <w:r>
        <w:t>Information</w:t>
      </w:r>
    </w:p>
    <w:p w14:paraId="73262A91" w14:textId="77777777" w:rsidR="00881908" w:rsidRDefault="00000000">
      <w:pPr>
        <w:pStyle w:val="ListParagraph"/>
        <w:numPr>
          <w:ilvl w:val="0"/>
          <w:numId w:val="2"/>
        </w:numPr>
        <w:tabs>
          <w:tab w:val="left" w:pos="461"/>
        </w:tabs>
        <w:spacing w:before="22"/>
      </w:pPr>
      <w:r>
        <w:t>Forms and</w:t>
      </w:r>
      <w:r>
        <w:rPr>
          <w:spacing w:val="-4"/>
        </w:rPr>
        <w:t xml:space="preserve"> </w:t>
      </w:r>
      <w:r>
        <w:t>Templates</w:t>
      </w:r>
    </w:p>
    <w:p w14:paraId="1A3BE162" w14:textId="77777777" w:rsidR="00881908" w:rsidRDefault="00000000">
      <w:pPr>
        <w:pStyle w:val="ListParagraph"/>
        <w:numPr>
          <w:ilvl w:val="1"/>
          <w:numId w:val="2"/>
        </w:numPr>
        <w:tabs>
          <w:tab w:val="left" w:pos="821"/>
        </w:tabs>
        <w:spacing w:before="22"/>
        <w:jc w:val="left"/>
      </w:pPr>
      <w:r>
        <w:t>Committee Plan</w:t>
      </w:r>
      <w:r>
        <w:rPr>
          <w:spacing w:val="-10"/>
        </w:rPr>
        <w:t xml:space="preserve"> </w:t>
      </w:r>
      <w:r>
        <w:t>Template</w:t>
      </w:r>
    </w:p>
    <w:p w14:paraId="064224E0" w14:textId="77777777" w:rsidR="00881908" w:rsidRDefault="00000000">
      <w:pPr>
        <w:pStyle w:val="ListParagraph"/>
        <w:numPr>
          <w:ilvl w:val="1"/>
          <w:numId w:val="2"/>
        </w:numPr>
        <w:tabs>
          <w:tab w:val="left" w:pos="821"/>
        </w:tabs>
        <w:spacing w:before="19"/>
        <w:jc w:val="left"/>
      </w:pPr>
      <w:r>
        <w:t>Committee</w:t>
      </w:r>
      <w:r>
        <w:rPr>
          <w:spacing w:val="-7"/>
        </w:rPr>
        <w:t xml:space="preserve"> </w:t>
      </w:r>
      <w:r>
        <w:t>Agreement</w:t>
      </w:r>
    </w:p>
    <w:p w14:paraId="328D68A9" w14:textId="77777777" w:rsidR="00881908" w:rsidRDefault="00000000">
      <w:pPr>
        <w:pStyle w:val="ListParagraph"/>
        <w:numPr>
          <w:ilvl w:val="1"/>
          <w:numId w:val="2"/>
        </w:numPr>
        <w:tabs>
          <w:tab w:val="left" w:pos="820"/>
          <w:tab w:val="left" w:pos="821"/>
        </w:tabs>
        <w:spacing w:before="21"/>
        <w:jc w:val="left"/>
      </w:pPr>
      <w:r>
        <w:t>Request for</w:t>
      </w:r>
      <w:r>
        <w:rPr>
          <w:spacing w:val="-7"/>
        </w:rPr>
        <w:t xml:space="preserve"> </w:t>
      </w:r>
      <w:r>
        <w:t>Reimbursement</w:t>
      </w:r>
    </w:p>
    <w:p w14:paraId="75F4F994" w14:textId="77777777" w:rsidR="00881908" w:rsidRDefault="00000000">
      <w:pPr>
        <w:pStyle w:val="ListParagraph"/>
        <w:numPr>
          <w:ilvl w:val="1"/>
          <w:numId w:val="2"/>
        </w:numPr>
        <w:tabs>
          <w:tab w:val="left" w:pos="821"/>
        </w:tabs>
        <w:spacing w:before="21"/>
        <w:jc w:val="left"/>
      </w:pPr>
      <w:r>
        <w:t>Sample Sponsorship Request</w:t>
      </w:r>
      <w:r>
        <w:rPr>
          <w:spacing w:val="-9"/>
        </w:rPr>
        <w:t xml:space="preserve"> </w:t>
      </w:r>
      <w:r>
        <w:t>Form</w:t>
      </w:r>
    </w:p>
    <w:p w14:paraId="521788F8" w14:textId="77777777" w:rsidR="00881908" w:rsidRDefault="00881908">
      <w:pPr>
        <w:sectPr w:rsidR="00881908">
          <w:footerReference w:type="default" r:id="rId9"/>
          <w:type w:val="continuous"/>
          <w:pgSz w:w="12240" w:h="15840"/>
          <w:pgMar w:top="1440" w:right="1720" w:bottom="1200" w:left="1700" w:header="720" w:footer="1012" w:gutter="0"/>
          <w:pgNumType w:start="1"/>
          <w:cols w:space="720"/>
        </w:sectPr>
      </w:pPr>
    </w:p>
    <w:p w14:paraId="6BEE62A4" w14:textId="77777777" w:rsidR="00881908" w:rsidRDefault="00000000">
      <w:pPr>
        <w:pStyle w:val="Heading1"/>
        <w:numPr>
          <w:ilvl w:val="0"/>
          <w:numId w:val="1"/>
        </w:numPr>
        <w:tabs>
          <w:tab w:val="left" w:pos="461"/>
        </w:tabs>
        <w:spacing w:before="39"/>
        <w:jc w:val="left"/>
      </w:pPr>
      <w:r>
        <w:lastRenderedPageBreak/>
        <w:t>Role of the</w:t>
      </w:r>
      <w:r>
        <w:rPr>
          <w:spacing w:val="-5"/>
        </w:rPr>
        <w:t xml:space="preserve"> </w:t>
      </w:r>
      <w:r>
        <w:t>Committees</w:t>
      </w:r>
    </w:p>
    <w:p w14:paraId="334B1189" w14:textId="18E3FD51" w:rsidR="00881908" w:rsidRDefault="00000000">
      <w:pPr>
        <w:spacing w:before="22"/>
        <w:ind w:left="1360"/>
        <w:rPr>
          <w:b/>
        </w:rPr>
      </w:pPr>
      <w:r>
        <w:pict w14:anchorId="3B5B8B54">
          <v:shape id="_x0000_s2108" style="position:absolute;left:0;text-align:left;margin-left:113.45pt;margin-top:3.55pt;width:25.2pt;height:30pt;z-index:251654656;mso-position-horizontal-relative:page" coordorigin="2269,71" coordsize="504,600" o:spt="100" adj="0,,0" path="m2452,357r-2,-12l2443,335r-10,-7l2421,326r-12,2l2399,335r-7,10l2390,357r2,12l2399,379r10,7l2421,388r12,-2l2443,379r7,-10l2452,357t94,-151l2543,194r-7,-10l2527,178r-13,-3l2502,178r-9,6l2486,194r-3,12l2486,218r7,10l2502,235r12,3l2527,235r9,-7l2543,218r3,-12m2773,414r-7,-19l2715,306r,-5l2714,294r-2,-18l2709,242r-21,-55l2653,140r-5,-5l2625,117r-19,-15l2603,100r,94l2603,217r-19,9l2583,232r-6,9l2577,242r6,19l2569,276r-20,-7l2544,272r-5,3l2533,276r-9,18l2510,294r,51l2509,367r-18,9l2489,382r-2,5l2484,393r6,19l2475,427r-19,-7l2451,423r-5,2l2440,427r-9,18l2411,445r-9,-19l2399,425r-3,l2391,422r-6,-3l2366,425r-15,-15l2358,391r-3,-5l2353,381r-2,-6l2333,366r,-21l2351,336r2,-6l2355,325r3,-5l2351,301r15,-15l2385,292r6,-3l2396,287r6,-1l2411,267r21,l2441,286r6,1l2452,289r5,3l2477,286r15,15l2485,320r3,5l2490,330r2,6l2510,345r,-51l2503,294r-4,-8l2494,275r-5,-1l2483,272r-5,-3l2459,275r-8,-8l2444,261r7,-20l2448,236r-2,-5l2444,225r-18,-9l2426,195r18,-9l2446,180r2,-5l2451,170r-6,-19l2460,136r19,7l2485,139r4,-2l2495,136r9,-19l2525,117r9,18l2540,137r6,3l2550,142r19,-7l2584,150r-6,19l2580,174r3,6l2584,186r19,8l2603,100,2550,78r-58,-7l2433,78r-55,24l2331,139r-35,47l2296,187r-21,55l2270,292r-1,14l2275,354r17,48l2319,445r38,37l2357,670r234,l2591,580r36,l2645,579r16,-5l2676,565r13,-11l2700,541r8,-16l2713,509r2,-18l2715,447r32,l2753,445r8,-3l2770,430r1,-3l2773,414e" fillcolor="red" stroked="f">
            <v:stroke joinstyle="round"/>
            <v:formulas/>
            <v:path arrowok="t" o:connecttype="segments"/>
            <w10:wrap anchorx="page"/>
          </v:shape>
        </w:pict>
      </w:r>
      <w:r>
        <w:rPr>
          <w:b/>
          <w:color w:val="FF0000"/>
        </w:rPr>
        <w:t>Committee members are subject matter experts of AIA|DC.</w:t>
      </w:r>
    </w:p>
    <w:p w14:paraId="61EC743B" w14:textId="77777777" w:rsidR="00881908" w:rsidRDefault="00881908">
      <w:pPr>
        <w:pStyle w:val="BodyText"/>
        <w:rPr>
          <w:b/>
        </w:rPr>
      </w:pPr>
    </w:p>
    <w:p w14:paraId="4733F5DE" w14:textId="77777777" w:rsidR="00881908" w:rsidRDefault="00881908">
      <w:pPr>
        <w:pStyle w:val="BodyText"/>
        <w:spacing w:before="2"/>
        <w:rPr>
          <w:b/>
          <w:sz w:val="27"/>
        </w:rPr>
      </w:pPr>
    </w:p>
    <w:p w14:paraId="2F6C17D9" w14:textId="583AD10C" w:rsidR="00881908" w:rsidRDefault="00B468BB">
      <w:pPr>
        <w:pStyle w:val="BodyText"/>
        <w:ind w:left="460"/>
      </w:pPr>
      <w:r>
        <w:t>Committees</w:t>
      </w:r>
      <w:r w:rsidR="00000000">
        <w:t xml:space="preserve"> are responsible for:</w:t>
      </w:r>
    </w:p>
    <w:p w14:paraId="60DB9D46" w14:textId="77777777" w:rsidR="00881908" w:rsidRDefault="00000000">
      <w:pPr>
        <w:pStyle w:val="ListParagraph"/>
        <w:numPr>
          <w:ilvl w:val="1"/>
          <w:numId w:val="1"/>
        </w:numPr>
        <w:tabs>
          <w:tab w:val="left" w:pos="821"/>
        </w:tabs>
        <w:spacing w:before="21"/>
      </w:pPr>
      <w:r>
        <w:t>Organizing/Planning</w:t>
      </w:r>
      <w:r>
        <w:rPr>
          <w:spacing w:val="-9"/>
        </w:rPr>
        <w:t xml:space="preserve"> </w:t>
      </w:r>
      <w:r>
        <w:t>Events</w:t>
      </w:r>
    </w:p>
    <w:p w14:paraId="642D5E2B" w14:textId="77777777" w:rsidR="00881908" w:rsidRDefault="00000000">
      <w:pPr>
        <w:pStyle w:val="ListParagraph"/>
        <w:numPr>
          <w:ilvl w:val="1"/>
          <w:numId w:val="1"/>
        </w:numPr>
        <w:tabs>
          <w:tab w:val="left" w:pos="821"/>
        </w:tabs>
        <w:spacing w:before="21"/>
      </w:pPr>
      <w:r>
        <w:t>Using networks to promote</w:t>
      </w:r>
      <w:r>
        <w:rPr>
          <w:spacing w:val="-11"/>
        </w:rPr>
        <w:t xml:space="preserve"> </w:t>
      </w:r>
      <w:r>
        <w:t>events</w:t>
      </w:r>
    </w:p>
    <w:p w14:paraId="3B828C5C" w14:textId="77777777" w:rsidR="00881908" w:rsidRDefault="00000000">
      <w:pPr>
        <w:pStyle w:val="ListParagraph"/>
        <w:numPr>
          <w:ilvl w:val="1"/>
          <w:numId w:val="1"/>
        </w:numPr>
        <w:tabs>
          <w:tab w:val="left" w:pos="820"/>
          <w:tab w:val="left" w:pos="821"/>
        </w:tabs>
        <w:spacing w:before="19"/>
      </w:pPr>
      <w:r>
        <w:t>Participating in advocacy with the Board of</w:t>
      </w:r>
      <w:r>
        <w:rPr>
          <w:spacing w:val="-8"/>
        </w:rPr>
        <w:t xml:space="preserve"> </w:t>
      </w:r>
      <w:r>
        <w:t>Directors</w:t>
      </w:r>
    </w:p>
    <w:p w14:paraId="1A4F7F1D" w14:textId="77777777" w:rsidR="00881908" w:rsidRDefault="00881908">
      <w:pPr>
        <w:pStyle w:val="BodyText"/>
      </w:pPr>
    </w:p>
    <w:p w14:paraId="76CC3F44" w14:textId="77777777" w:rsidR="00881908" w:rsidRDefault="00881908">
      <w:pPr>
        <w:pStyle w:val="BodyText"/>
        <w:spacing w:before="4"/>
        <w:rPr>
          <w:sz w:val="27"/>
        </w:rPr>
      </w:pPr>
    </w:p>
    <w:p w14:paraId="14A41BB3" w14:textId="77777777" w:rsidR="00881908" w:rsidRDefault="00000000">
      <w:pPr>
        <w:pStyle w:val="Heading1"/>
        <w:numPr>
          <w:ilvl w:val="0"/>
          <w:numId w:val="1"/>
        </w:numPr>
        <w:tabs>
          <w:tab w:val="left" w:pos="461"/>
        </w:tabs>
        <w:jc w:val="left"/>
      </w:pPr>
      <w:r>
        <w:t>Role of AIA|DC</w:t>
      </w:r>
      <w:r>
        <w:rPr>
          <w:spacing w:val="-6"/>
        </w:rPr>
        <w:t xml:space="preserve"> </w:t>
      </w:r>
      <w:r>
        <w:t>Staff</w:t>
      </w:r>
    </w:p>
    <w:p w14:paraId="76C76F93" w14:textId="77777777" w:rsidR="00881908" w:rsidRDefault="00000000">
      <w:pPr>
        <w:spacing w:before="19"/>
        <w:ind w:left="1211"/>
        <w:rPr>
          <w:b/>
        </w:rPr>
      </w:pPr>
      <w:r>
        <w:pict w14:anchorId="41FCF80C">
          <v:shape id="_x0000_s2107" style="position:absolute;left:0;text-align:left;margin-left:116.1pt;margin-top:3.45pt;width:20.8pt;height:31.2pt;z-index:251655680;mso-position-horizontal-relative:page" coordorigin="2322,69" coordsize="416,624" o:spt="100" adj="0,,0" path="m2737,640r-415,l2322,692r415,l2737,640xm2707,143r-356,l2351,640r156,l2507,596r-104,l2403,551r304,l2707,477r-304,l2403,433r304,l2707,358r-304,l2403,314r304,l2707,240r-304,l2403,195r304,l2707,143xm2611,551r-60,l2551,640r156,l2707,596r-96,l2611,551xm2507,551r-59,l2448,596r59,l2507,551xm2707,551r-52,l2655,596r52,l2707,551xm2507,433r-59,l2448,477r59,l2507,433xm2611,433r-60,l2551,477r60,l2611,433xm2707,433r-52,l2655,477r52,l2707,433xm2507,314r-59,l2448,358r59,l2507,314xm2611,314r-60,l2551,358r60,l2611,314xm2707,314r-52,l2655,358r52,l2707,314xm2507,195r-59,l2448,240r59,l2507,195xm2611,195r-60,l2551,240r60,l2611,195xm2707,195r-52,l2655,240r52,l2707,195xm2685,99r-312,l2373,143r312,l2685,99xm2663,69r-267,l2396,99r267,l2663,69xe" fillcolor="red" stroked="f">
            <v:stroke joinstyle="round"/>
            <v:formulas/>
            <v:path arrowok="t" o:connecttype="segments"/>
            <w10:wrap anchorx="page"/>
          </v:shape>
        </w:pict>
      </w:r>
      <w:r>
        <w:rPr>
          <w:b/>
          <w:color w:val="FF0000"/>
        </w:rPr>
        <w:t>Staff operates DAC and directs the advancement of architecture in DC.</w:t>
      </w:r>
    </w:p>
    <w:p w14:paraId="5C105A87" w14:textId="77777777" w:rsidR="00881908" w:rsidRDefault="00881908">
      <w:pPr>
        <w:pStyle w:val="BodyText"/>
        <w:rPr>
          <w:b/>
        </w:rPr>
      </w:pPr>
    </w:p>
    <w:p w14:paraId="7A6DDE42" w14:textId="77777777" w:rsidR="00881908" w:rsidRDefault="00881908">
      <w:pPr>
        <w:pStyle w:val="BodyText"/>
        <w:spacing w:before="4"/>
        <w:rPr>
          <w:b/>
          <w:sz w:val="27"/>
        </w:rPr>
      </w:pPr>
    </w:p>
    <w:p w14:paraId="63F4756C" w14:textId="77777777" w:rsidR="00881908" w:rsidRDefault="00000000">
      <w:pPr>
        <w:pStyle w:val="BodyText"/>
        <w:spacing w:before="1"/>
        <w:ind w:left="460"/>
      </w:pPr>
      <w:r>
        <w:t>AIA|DC staff is responsible for:</w:t>
      </w:r>
    </w:p>
    <w:p w14:paraId="34499C5B" w14:textId="77777777" w:rsidR="00881908" w:rsidRDefault="00000000">
      <w:pPr>
        <w:pStyle w:val="ListParagraph"/>
        <w:numPr>
          <w:ilvl w:val="1"/>
          <w:numId w:val="1"/>
        </w:numPr>
        <w:tabs>
          <w:tab w:val="left" w:pos="821"/>
        </w:tabs>
        <w:spacing w:before="19"/>
      </w:pPr>
      <w:r>
        <w:t>Presenting committees with paths to channel their expertise and</w:t>
      </w:r>
      <w:r>
        <w:rPr>
          <w:spacing w:val="-18"/>
        </w:rPr>
        <w:t xml:space="preserve"> </w:t>
      </w:r>
      <w:r>
        <w:t>energy</w:t>
      </w:r>
    </w:p>
    <w:p w14:paraId="07002D06" w14:textId="77777777" w:rsidR="00881908" w:rsidRDefault="00000000">
      <w:pPr>
        <w:pStyle w:val="ListParagraph"/>
        <w:numPr>
          <w:ilvl w:val="1"/>
          <w:numId w:val="1"/>
        </w:numPr>
        <w:tabs>
          <w:tab w:val="left" w:pos="821"/>
        </w:tabs>
        <w:spacing w:before="21"/>
      </w:pPr>
      <w:r>
        <w:t>Posting events and</w:t>
      </w:r>
      <w:r>
        <w:rPr>
          <w:spacing w:val="-7"/>
        </w:rPr>
        <w:t xml:space="preserve"> </w:t>
      </w:r>
      <w:r>
        <w:t>advertising</w:t>
      </w:r>
    </w:p>
    <w:p w14:paraId="2CCBEA1D" w14:textId="77777777" w:rsidR="00881908" w:rsidRDefault="00000000">
      <w:pPr>
        <w:pStyle w:val="ListParagraph"/>
        <w:numPr>
          <w:ilvl w:val="1"/>
          <w:numId w:val="1"/>
        </w:numPr>
        <w:tabs>
          <w:tab w:val="left" w:pos="820"/>
          <w:tab w:val="left" w:pos="821"/>
        </w:tabs>
        <w:spacing w:before="21"/>
      </w:pPr>
      <w:r>
        <w:t>Collecting registration fees and answering registration</w:t>
      </w:r>
      <w:r>
        <w:rPr>
          <w:spacing w:val="-14"/>
        </w:rPr>
        <w:t xml:space="preserve"> </w:t>
      </w:r>
      <w:r>
        <w:t>questions</w:t>
      </w:r>
    </w:p>
    <w:p w14:paraId="25E13773" w14:textId="77777777" w:rsidR="00881908" w:rsidRDefault="00000000">
      <w:pPr>
        <w:pStyle w:val="ListParagraph"/>
        <w:numPr>
          <w:ilvl w:val="1"/>
          <w:numId w:val="1"/>
        </w:numPr>
        <w:tabs>
          <w:tab w:val="left" w:pos="821"/>
        </w:tabs>
        <w:spacing w:before="21"/>
      </w:pPr>
      <w:r>
        <w:t>Event set-up (if held at</w:t>
      </w:r>
      <w:r>
        <w:rPr>
          <w:spacing w:val="-12"/>
        </w:rPr>
        <w:t xml:space="preserve"> </w:t>
      </w:r>
      <w:r>
        <w:t>DAC)</w:t>
      </w:r>
    </w:p>
    <w:p w14:paraId="4C18F33E" w14:textId="77777777" w:rsidR="00881908" w:rsidRDefault="00000000">
      <w:pPr>
        <w:pStyle w:val="ListParagraph"/>
        <w:numPr>
          <w:ilvl w:val="1"/>
          <w:numId w:val="1"/>
        </w:numPr>
        <w:tabs>
          <w:tab w:val="left" w:pos="821"/>
        </w:tabs>
        <w:spacing w:before="19"/>
      </w:pPr>
      <w:r>
        <w:t>Getting learning unit approval and reporting learning</w:t>
      </w:r>
      <w:r>
        <w:rPr>
          <w:spacing w:val="-12"/>
        </w:rPr>
        <w:t xml:space="preserve"> </w:t>
      </w:r>
      <w:r>
        <w:t>units</w:t>
      </w:r>
    </w:p>
    <w:p w14:paraId="743881C3" w14:textId="77777777" w:rsidR="00881908" w:rsidRDefault="00000000">
      <w:pPr>
        <w:pStyle w:val="ListParagraph"/>
        <w:numPr>
          <w:ilvl w:val="1"/>
          <w:numId w:val="1"/>
        </w:numPr>
        <w:tabs>
          <w:tab w:val="left" w:pos="820"/>
          <w:tab w:val="left" w:pos="821"/>
        </w:tabs>
        <w:spacing w:before="21"/>
      </w:pPr>
      <w:r>
        <w:t>Tracking finances for</w:t>
      </w:r>
      <w:r>
        <w:rPr>
          <w:spacing w:val="-12"/>
        </w:rPr>
        <w:t xml:space="preserve"> </w:t>
      </w:r>
      <w:r>
        <w:t>committees</w:t>
      </w:r>
    </w:p>
    <w:p w14:paraId="36D719CA" w14:textId="77777777" w:rsidR="00881908" w:rsidRDefault="00881908">
      <w:pPr>
        <w:pStyle w:val="BodyText"/>
      </w:pPr>
    </w:p>
    <w:p w14:paraId="75052F46" w14:textId="77777777" w:rsidR="00881908" w:rsidRDefault="00881908">
      <w:pPr>
        <w:pStyle w:val="BodyText"/>
        <w:spacing w:before="8"/>
        <w:rPr>
          <w:sz w:val="29"/>
        </w:rPr>
      </w:pPr>
    </w:p>
    <w:p w14:paraId="62F388EA" w14:textId="77777777" w:rsidR="00881908" w:rsidRDefault="00000000">
      <w:pPr>
        <w:pStyle w:val="Heading1"/>
        <w:numPr>
          <w:ilvl w:val="0"/>
          <w:numId w:val="1"/>
        </w:numPr>
        <w:tabs>
          <w:tab w:val="left" w:pos="461"/>
        </w:tabs>
        <w:jc w:val="left"/>
      </w:pPr>
      <w:r>
        <w:t>Committee</w:t>
      </w:r>
      <w:r>
        <w:rPr>
          <w:spacing w:val="-5"/>
        </w:rPr>
        <w:t xml:space="preserve"> </w:t>
      </w:r>
      <w:r>
        <w:t>Governance</w:t>
      </w:r>
    </w:p>
    <w:p w14:paraId="33D855D8" w14:textId="77777777" w:rsidR="00881908" w:rsidRDefault="00000000">
      <w:pPr>
        <w:spacing w:before="21"/>
        <w:ind w:left="1480"/>
        <w:rPr>
          <w:b/>
        </w:rPr>
      </w:pPr>
      <w:r>
        <w:rPr>
          <w:noProof/>
        </w:rPr>
        <w:drawing>
          <wp:anchor distT="0" distB="0" distL="0" distR="0" simplePos="0" relativeHeight="251648512" behindDoc="0" locked="0" layoutInCell="1" allowOverlap="1" wp14:anchorId="20C4B8BB" wp14:editId="714144AB">
            <wp:simplePos x="0" y="0"/>
            <wp:positionH relativeFrom="page">
              <wp:posOffset>1419443</wp:posOffset>
            </wp:positionH>
            <wp:positionV relativeFrom="paragraph">
              <wp:posOffset>128624</wp:posOffset>
            </wp:positionV>
            <wp:extent cx="271810" cy="3090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1810" cy="309041"/>
                    </a:xfrm>
                    <a:prstGeom prst="rect">
                      <a:avLst/>
                    </a:prstGeom>
                  </pic:spPr>
                </pic:pic>
              </a:graphicData>
            </a:graphic>
          </wp:anchor>
        </w:drawing>
      </w:r>
      <w:r>
        <w:rPr>
          <w:b/>
          <w:color w:val="FF0000"/>
        </w:rPr>
        <w:t>Have a method to reach decisions.</w:t>
      </w:r>
    </w:p>
    <w:p w14:paraId="0D621B56" w14:textId="77777777" w:rsidR="00881908" w:rsidRDefault="00881908">
      <w:pPr>
        <w:pStyle w:val="BodyText"/>
        <w:rPr>
          <w:b/>
        </w:rPr>
      </w:pPr>
    </w:p>
    <w:p w14:paraId="07BF59E2" w14:textId="77777777" w:rsidR="00881908" w:rsidRDefault="00881908">
      <w:pPr>
        <w:pStyle w:val="BodyText"/>
        <w:spacing w:before="1"/>
        <w:rPr>
          <w:b/>
          <w:sz w:val="27"/>
        </w:rPr>
      </w:pPr>
    </w:p>
    <w:p w14:paraId="52E7E9F3" w14:textId="77777777" w:rsidR="00881908" w:rsidRDefault="00000000">
      <w:pPr>
        <w:pStyle w:val="ListParagraph"/>
        <w:numPr>
          <w:ilvl w:val="1"/>
          <w:numId w:val="1"/>
        </w:numPr>
        <w:tabs>
          <w:tab w:val="left" w:pos="821"/>
        </w:tabs>
        <w:spacing w:before="1" w:line="259" w:lineRule="auto"/>
        <w:ind w:right="496"/>
      </w:pPr>
      <w:r>
        <w:t>Committees may create whatever governing body they wish. Some have offices such</w:t>
      </w:r>
      <w:r>
        <w:rPr>
          <w:spacing w:val="-32"/>
        </w:rPr>
        <w:t xml:space="preserve"> </w:t>
      </w:r>
      <w:r>
        <w:t>as treasurer, secretary, and chair and others only have a</w:t>
      </w:r>
      <w:r>
        <w:rPr>
          <w:spacing w:val="-11"/>
        </w:rPr>
        <w:t xml:space="preserve"> </w:t>
      </w:r>
      <w:r>
        <w:t>chair.</w:t>
      </w:r>
    </w:p>
    <w:p w14:paraId="2606E79F" w14:textId="77777777" w:rsidR="00881908" w:rsidRDefault="00000000">
      <w:pPr>
        <w:pStyle w:val="ListParagraph"/>
        <w:numPr>
          <w:ilvl w:val="1"/>
          <w:numId w:val="1"/>
        </w:numPr>
        <w:tabs>
          <w:tab w:val="left" w:pos="821"/>
        </w:tabs>
        <w:spacing w:line="256" w:lineRule="auto"/>
        <w:ind w:right="140"/>
      </w:pPr>
      <w:r>
        <w:t>Committees cannot use the words, board, director, or president to describe their positions. This is to avoid confusion with the Chapter’s board and</w:t>
      </w:r>
      <w:r>
        <w:rPr>
          <w:spacing w:val="-11"/>
        </w:rPr>
        <w:t xml:space="preserve"> </w:t>
      </w:r>
      <w:r>
        <w:t>staff.</w:t>
      </w:r>
    </w:p>
    <w:p w14:paraId="71F07827" w14:textId="77777777" w:rsidR="00881908" w:rsidRDefault="00000000">
      <w:pPr>
        <w:pStyle w:val="ListParagraph"/>
        <w:numPr>
          <w:ilvl w:val="1"/>
          <w:numId w:val="1"/>
        </w:numPr>
        <w:tabs>
          <w:tab w:val="left" w:pos="820"/>
          <w:tab w:val="left" w:pos="821"/>
        </w:tabs>
        <w:spacing w:before="2"/>
      </w:pPr>
      <w:r>
        <w:t>Committees may not enter into legal agreements as they aren’t legal entities on their</w:t>
      </w:r>
      <w:r>
        <w:rPr>
          <w:spacing w:val="-19"/>
        </w:rPr>
        <w:t xml:space="preserve"> </w:t>
      </w:r>
      <w:r>
        <w:t>own.</w:t>
      </w:r>
    </w:p>
    <w:p w14:paraId="313E759E" w14:textId="77777777" w:rsidR="00881908" w:rsidRDefault="00000000">
      <w:pPr>
        <w:pStyle w:val="BodyText"/>
        <w:spacing w:before="21"/>
        <w:ind w:left="820"/>
      </w:pPr>
      <w:r>
        <w:t>Please consult with AIA|DC staff if the need for a contract arises.</w:t>
      </w:r>
    </w:p>
    <w:p w14:paraId="4432F535" w14:textId="77777777" w:rsidR="00881908" w:rsidRDefault="00000000">
      <w:pPr>
        <w:pStyle w:val="ListParagraph"/>
        <w:numPr>
          <w:ilvl w:val="1"/>
          <w:numId w:val="1"/>
        </w:numPr>
        <w:tabs>
          <w:tab w:val="left" w:pos="821"/>
        </w:tabs>
        <w:spacing w:before="21"/>
      </w:pPr>
      <w:r>
        <w:t>Committees must have at least ten active</w:t>
      </w:r>
      <w:r>
        <w:rPr>
          <w:spacing w:val="-17"/>
        </w:rPr>
        <w:t xml:space="preserve"> </w:t>
      </w:r>
      <w:r>
        <w:t>members.</w:t>
      </w:r>
    </w:p>
    <w:p w14:paraId="71F5BEAE" w14:textId="77777777" w:rsidR="00881908" w:rsidRDefault="00000000">
      <w:pPr>
        <w:pStyle w:val="ListParagraph"/>
        <w:numPr>
          <w:ilvl w:val="1"/>
          <w:numId w:val="1"/>
        </w:numPr>
        <w:tabs>
          <w:tab w:val="left" w:pos="821"/>
        </w:tabs>
        <w:spacing w:before="19"/>
      </w:pPr>
      <w:r>
        <w:t>Committees must have two AIA|DC members in their governing</w:t>
      </w:r>
      <w:r>
        <w:rPr>
          <w:spacing w:val="-23"/>
        </w:rPr>
        <w:t xml:space="preserve"> </w:t>
      </w:r>
      <w:r>
        <w:t>body.</w:t>
      </w:r>
    </w:p>
    <w:p w14:paraId="7BA0FD89" w14:textId="77777777" w:rsidR="00881908" w:rsidRDefault="00881908">
      <w:pPr>
        <w:pStyle w:val="BodyText"/>
      </w:pPr>
    </w:p>
    <w:p w14:paraId="6A2B795D" w14:textId="77777777" w:rsidR="00881908" w:rsidRDefault="00881908">
      <w:pPr>
        <w:pStyle w:val="BodyText"/>
        <w:spacing w:before="5"/>
        <w:rPr>
          <w:sz w:val="27"/>
        </w:rPr>
      </w:pPr>
    </w:p>
    <w:p w14:paraId="20DBC3B9" w14:textId="77777777" w:rsidR="00881908" w:rsidRDefault="00000000">
      <w:pPr>
        <w:pStyle w:val="Heading1"/>
        <w:numPr>
          <w:ilvl w:val="0"/>
          <w:numId w:val="1"/>
        </w:numPr>
        <w:tabs>
          <w:tab w:val="left" w:pos="461"/>
        </w:tabs>
        <w:jc w:val="left"/>
      </w:pPr>
      <w:r>
        <w:t>Committee Plans and</w:t>
      </w:r>
      <w:r>
        <w:rPr>
          <w:spacing w:val="-13"/>
        </w:rPr>
        <w:t xml:space="preserve"> </w:t>
      </w:r>
      <w:r>
        <w:t>Agreements</w:t>
      </w:r>
    </w:p>
    <w:p w14:paraId="29F04901" w14:textId="21A8AB41" w:rsidR="00881908" w:rsidRDefault="00000000">
      <w:pPr>
        <w:spacing w:before="19"/>
        <w:ind w:left="1382"/>
        <w:rPr>
          <w:b/>
        </w:rPr>
      </w:pPr>
      <w:r>
        <w:pict w14:anchorId="45B257E6">
          <v:group id="_x0000_s2090" style="position:absolute;left:0;text-align:left;margin-left:113.05pt;margin-top:11.9pt;width:28.25pt;height:25.3pt;z-index:251653632;mso-position-horizontal-relative:page" coordorigin="2261,238" coordsize="565,506">
            <v:shape id="_x0000_s2106" style="position:absolute;left:2380;top:238;width:45;height:90" coordorigin="2380,238" coordsize="45,90" path="m2415,238r-25,l2380,248r,70l2390,328r25,l2425,318r,-70l2415,238xe" fillcolor="red" stroked="f">
              <v:path arrowok="t"/>
            </v:shape>
            <v:line id="_x0000_s2105" style="position:absolute" from="2291,721" to="2795,721" strokecolor="red" strokeweight=".77653mm"/>
            <v:line id="_x0000_s2104" style="position:absolute" from="2291,669" to="2336,669" strokecolor="red" strokeweight="1.0589mm"/>
            <v:line id="_x0000_s2103" style="position:absolute" from="2291,624" to="2795,624" strokecolor="red" strokeweight=".52947mm"/>
            <v:line id="_x0000_s2102" style="position:absolute" from="2291,580" to="2336,580" strokecolor="red" strokeweight="1.0236mm"/>
            <v:line id="_x0000_s2101" style="position:absolute" from="2291,536" to="2795,536" strokecolor="red" strokeweight=".52947mm"/>
            <v:line id="_x0000_s2100" style="position:absolute" from="2291,491" to="2336,491" strokecolor="red" strokeweight="1.0589mm"/>
            <v:line id="_x0000_s2099" style="position:absolute" from="2291,439" to="2795,439" strokecolor="red" strokeweight=".77653mm"/>
            <v:shape id="_x0000_s2098" style="position:absolute;left:2454;top:669;width:178;height:2" coordorigin="2454,669" coordsize="178,0" o:spt="100" adj="0,,0" path="m2454,669r30,m2602,669r30,e" filled="f" strokecolor="red" strokeweight="1.0474mm">
              <v:stroke joinstyle="round"/>
              <v:formulas/>
              <v:path arrowok="t" o:connecttype="segments"/>
            </v:shape>
            <v:line id="_x0000_s2097" style="position:absolute" from="2751,669" to="2795,669" strokecolor="red" strokeweight="1.0474mm"/>
            <v:line id="_x0000_s2096" style="position:absolute" from="2454,580" to="2484,580" strokecolor="red" strokeweight="1.0474mm"/>
            <v:line id="_x0000_s2095" style="position:absolute" from="2602,580" to="2632,580" strokecolor="red" strokeweight="1.0474mm"/>
            <v:line id="_x0000_s2094" style="position:absolute" from="2751,580" to="2795,580" strokecolor="red" strokeweight="1.0474mm"/>
            <v:shape id="_x0000_s2093" style="position:absolute;left:2454;top:491;width:178;height:2" coordorigin="2454,491" coordsize="178,0" o:spt="100" adj="0,,0" path="m2454,491r30,m2602,491r30,e" filled="f" strokecolor="red" strokeweight="1.0474mm">
              <v:stroke joinstyle="round"/>
              <v:formulas/>
              <v:path arrowok="t" o:connecttype="segments"/>
            </v:shape>
            <v:line id="_x0000_s2092" style="position:absolute" from="2751,491" to="2795,491" strokecolor="red" strokeweight="1.0474mm"/>
            <v:shape id="_x0000_s2091" style="position:absolute;left:2291;top:238;width:505;height:149" coordorigin="2291,238" coordsize="505,149" o:spt="100" adj="0,,0" path="m2706,248r-9,-10l2671,238r-9,10l2662,318r9,10l2697,328r9,-10l2706,248t89,35l2736,283r,22l2732,326r-11,16l2704,353r-20,4l2664,353r-17,-11l2636,326r-4,-21l2632,283r-178,l2454,305r-4,21l2439,342r-16,11l2402,357r-20,-4l2365,342r-11,-16l2350,305r,-22l2291,283r,104l2795,387r,-30l2795,283e" fillcolor="red" stroked="f">
              <v:stroke joinstyle="round"/>
              <v:formulas/>
              <v:path arrowok="t" o:connecttype="segments"/>
            </v:shape>
            <w10:wrap anchorx="page"/>
          </v:group>
        </w:pict>
      </w:r>
      <w:r>
        <w:rPr>
          <w:b/>
          <w:color w:val="FF0000"/>
        </w:rPr>
        <w:t>Committee Plans and Agreements are due on December 1</w:t>
      </w:r>
      <w:r w:rsidR="00B468BB">
        <w:rPr>
          <w:b/>
          <w:color w:val="FF0000"/>
        </w:rPr>
        <w:t xml:space="preserve">. Committees have the option to submit two bi-annual plans on December 1 and May 1.  </w:t>
      </w:r>
    </w:p>
    <w:p w14:paraId="022D7911" w14:textId="77777777" w:rsidR="00881908" w:rsidRDefault="00881908">
      <w:pPr>
        <w:pStyle w:val="BodyText"/>
        <w:rPr>
          <w:b/>
        </w:rPr>
      </w:pPr>
    </w:p>
    <w:p w14:paraId="258A4284" w14:textId="77777777" w:rsidR="00881908" w:rsidRDefault="00881908">
      <w:pPr>
        <w:pStyle w:val="BodyText"/>
        <w:spacing w:before="4"/>
        <w:rPr>
          <w:b/>
          <w:sz w:val="27"/>
        </w:rPr>
      </w:pPr>
    </w:p>
    <w:p w14:paraId="2A4028AC" w14:textId="13D1E641" w:rsidR="00881908" w:rsidRDefault="00000000" w:rsidP="00B468BB">
      <w:pPr>
        <w:pStyle w:val="ListParagraph"/>
        <w:numPr>
          <w:ilvl w:val="1"/>
          <w:numId w:val="1"/>
        </w:numPr>
        <w:tabs>
          <w:tab w:val="left" w:pos="821"/>
        </w:tabs>
        <w:spacing w:before="39" w:line="259" w:lineRule="auto"/>
        <w:ind w:right="111"/>
      </w:pPr>
      <w:r>
        <w:t>Each committee is required to submit a</w:t>
      </w:r>
      <w:r w:rsidR="00B468BB">
        <w:t>n annual or bi-annual</w:t>
      </w:r>
      <w:r>
        <w:t xml:space="preserve"> Committee Plan detailing projects for the following </w:t>
      </w:r>
      <w:r w:rsidR="00B468BB">
        <w:t xml:space="preserve">six months or full </w:t>
      </w:r>
      <w:r>
        <w:t>calendar year. Plans must include a</w:t>
      </w:r>
      <w:r w:rsidR="00B468BB">
        <w:t xml:space="preserve"> detailed</w:t>
      </w:r>
      <w:r>
        <w:t xml:space="preserve"> budget and calendar of activities so the Board of Directors can review them and see how </w:t>
      </w:r>
      <w:r>
        <w:lastRenderedPageBreak/>
        <w:t>the committee fits into the Chapter message.</w:t>
      </w:r>
      <w:r w:rsidRPr="00B468BB">
        <w:rPr>
          <w:spacing w:val="-25"/>
        </w:rPr>
        <w:t xml:space="preserve"> </w:t>
      </w:r>
      <w:r>
        <w:t>You’ll</w:t>
      </w:r>
      <w:r w:rsidR="00B468BB">
        <w:t xml:space="preserve"> </w:t>
      </w:r>
      <w:r>
        <w:t>be given comments on your committee plan around the start of the new year</w:t>
      </w:r>
      <w:r w:rsidR="00B468BB">
        <w:t>, and again in June if you submitted a bi-annual plan</w:t>
      </w:r>
      <w:r>
        <w:t>.</w:t>
      </w:r>
    </w:p>
    <w:p w14:paraId="7A651BBB" w14:textId="77777777" w:rsidR="00881908" w:rsidRDefault="00881908">
      <w:pPr>
        <w:pStyle w:val="BodyText"/>
        <w:spacing w:before="7"/>
        <w:rPr>
          <w:sz w:val="25"/>
        </w:rPr>
      </w:pPr>
    </w:p>
    <w:p w14:paraId="13E5DF8E" w14:textId="77777777" w:rsidR="00881908" w:rsidRDefault="00000000">
      <w:pPr>
        <w:pStyle w:val="ListParagraph"/>
        <w:numPr>
          <w:ilvl w:val="1"/>
          <w:numId w:val="1"/>
        </w:numPr>
        <w:tabs>
          <w:tab w:val="left" w:pos="821"/>
        </w:tabs>
        <w:spacing w:line="259" w:lineRule="auto"/>
        <w:ind w:right="325"/>
      </w:pPr>
      <w:r>
        <w:t>Please note that you will need to reach out to DAC staff to confirm program or committee meeting dates listed on your plan. We’ll do our best to book the event on your preferred date.</w:t>
      </w:r>
    </w:p>
    <w:p w14:paraId="74BDFF8F" w14:textId="77777777" w:rsidR="00881908" w:rsidRDefault="00881908">
      <w:pPr>
        <w:pStyle w:val="BodyText"/>
      </w:pPr>
    </w:p>
    <w:p w14:paraId="3801FAE6" w14:textId="77777777" w:rsidR="00881908" w:rsidRDefault="00881908">
      <w:pPr>
        <w:pStyle w:val="BodyText"/>
        <w:spacing w:before="1"/>
        <w:rPr>
          <w:sz w:val="20"/>
        </w:rPr>
      </w:pPr>
    </w:p>
    <w:p w14:paraId="3F031D66" w14:textId="77777777" w:rsidR="00881908" w:rsidRDefault="00000000">
      <w:pPr>
        <w:pStyle w:val="ListParagraph"/>
        <w:numPr>
          <w:ilvl w:val="1"/>
          <w:numId w:val="1"/>
        </w:numPr>
        <w:tabs>
          <w:tab w:val="left" w:pos="1252"/>
          <w:tab w:val="left" w:pos="1253"/>
        </w:tabs>
        <w:ind w:left="1252" w:hanging="792"/>
      </w:pPr>
      <w:r>
        <w:rPr>
          <w:noProof/>
        </w:rPr>
        <w:drawing>
          <wp:anchor distT="0" distB="0" distL="0" distR="0" simplePos="0" relativeHeight="251650560" behindDoc="1" locked="0" layoutInCell="1" allowOverlap="1" wp14:anchorId="65E2EBCB" wp14:editId="09205F40">
            <wp:simplePos x="0" y="0"/>
            <wp:positionH relativeFrom="page">
              <wp:posOffset>1684128</wp:posOffset>
            </wp:positionH>
            <wp:positionV relativeFrom="paragraph">
              <wp:posOffset>-123350</wp:posOffset>
            </wp:positionV>
            <wp:extent cx="107348" cy="2375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07348" cy="237564"/>
                    </a:xfrm>
                    <a:prstGeom prst="rect">
                      <a:avLst/>
                    </a:prstGeom>
                  </pic:spPr>
                </pic:pic>
              </a:graphicData>
            </a:graphic>
          </wp:anchor>
        </w:drawing>
      </w:r>
      <w:r>
        <w:t>Committee Plan</w:t>
      </w:r>
      <w:r>
        <w:rPr>
          <w:spacing w:val="-8"/>
        </w:rPr>
        <w:t xml:space="preserve"> </w:t>
      </w:r>
      <w:r>
        <w:t>Template</w:t>
      </w:r>
    </w:p>
    <w:p w14:paraId="758BB5B5" w14:textId="77777777" w:rsidR="00881908" w:rsidRDefault="00000000">
      <w:pPr>
        <w:pStyle w:val="BodyText"/>
        <w:spacing w:before="19"/>
        <w:ind w:left="820"/>
      </w:pPr>
      <w:r>
        <w:t>You do not have to use the template, it’s only a guideline to help you get started.</w:t>
      </w:r>
    </w:p>
    <w:p w14:paraId="0BC6D0ED" w14:textId="77777777" w:rsidR="00881908" w:rsidRDefault="00881908">
      <w:pPr>
        <w:pStyle w:val="BodyText"/>
      </w:pPr>
    </w:p>
    <w:p w14:paraId="6549C46D" w14:textId="77777777" w:rsidR="00881908" w:rsidRDefault="00881908">
      <w:pPr>
        <w:pStyle w:val="BodyText"/>
        <w:spacing w:before="10"/>
        <w:rPr>
          <w:sz w:val="21"/>
        </w:rPr>
      </w:pPr>
    </w:p>
    <w:p w14:paraId="5A016981" w14:textId="77777777" w:rsidR="00881908" w:rsidRDefault="00000000">
      <w:pPr>
        <w:pStyle w:val="ListParagraph"/>
        <w:numPr>
          <w:ilvl w:val="1"/>
          <w:numId w:val="1"/>
        </w:numPr>
        <w:tabs>
          <w:tab w:val="left" w:pos="1252"/>
          <w:tab w:val="left" w:pos="1253"/>
        </w:tabs>
        <w:ind w:left="1252" w:hanging="792"/>
      </w:pPr>
      <w:r>
        <w:rPr>
          <w:noProof/>
        </w:rPr>
        <w:drawing>
          <wp:anchor distT="0" distB="0" distL="0" distR="0" simplePos="0" relativeHeight="251651584" behindDoc="1" locked="0" layoutInCell="1" allowOverlap="1" wp14:anchorId="43AE6A0D" wp14:editId="39F2D66B">
            <wp:simplePos x="0" y="0"/>
            <wp:positionH relativeFrom="page">
              <wp:posOffset>1684128</wp:posOffset>
            </wp:positionH>
            <wp:positionV relativeFrom="paragraph">
              <wp:posOffset>-123350</wp:posOffset>
            </wp:positionV>
            <wp:extent cx="107348" cy="23756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07348" cy="237564"/>
                    </a:xfrm>
                    <a:prstGeom prst="rect">
                      <a:avLst/>
                    </a:prstGeom>
                  </pic:spPr>
                </pic:pic>
              </a:graphicData>
            </a:graphic>
          </wp:anchor>
        </w:drawing>
      </w:r>
      <w:r>
        <w:t>Committee</w:t>
      </w:r>
      <w:r>
        <w:rPr>
          <w:spacing w:val="-7"/>
        </w:rPr>
        <w:t xml:space="preserve"> </w:t>
      </w:r>
      <w:r>
        <w:t>Agreement</w:t>
      </w:r>
    </w:p>
    <w:p w14:paraId="033966E3" w14:textId="767B0F92" w:rsidR="00881908" w:rsidRDefault="00000000">
      <w:pPr>
        <w:pStyle w:val="BodyText"/>
        <w:spacing w:before="19" w:line="259" w:lineRule="auto"/>
        <w:ind w:left="820" w:right="209"/>
      </w:pPr>
      <w:r>
        <w:t>This is the agreement that each committee signs at the beginning of the year</w:t>
      </w:r>
    </w:p>
    <w:p w14:paraId="4C2CD0F4" w14:textId="77777777" w:rsidR="00881908" w:rsidRDefault="00881908">
      <w:pPr>
        <w:pStyle w:val="BodyText"/>
      </w:pPr>
    </w:p>
    <w:p w14:paraId="6E590D36" w14:textId="77777777" w:rsidR="00881908" w:rsidRDefault="00881908">
      <w:pPr>
        <w:pStyle w:val="BodyText"/>
        <w:spacing w:before="4"/>
        <w:rPr>
          <w:sz w:val="25"/>
        </w:rPr>
      </w:pPr>
    </w:p>
    <w:p w14:paraId="695CC906" w14:textId="77777777" w:rsidR="00881908" w:rsidRDefault="00000000">
      <w:pPr>
        <w:pStyle w:val="Heading1"/>
        <w:numPr>
          <w:ilvl w:val="0"/>
          <w:numId w:val="1"/>
        </w:numPr>
        <w:tabs>
          <w:tab w:val="left" w:pos="461"/>
        </w:tabs>
        <w:spacing w:before="1"/>
        <w:jc w:val="left"/>
      </w:pPr>
      <w:r>
        <w:t>Committee</w:t>
      </w:r>
      <w:r>
        <w:rPr>
          <w:spacing w:val="-4"/>
        </w:rPr>
        <w:t xml:space="preserve"> </w:t>
      </w:r>
      <w:r>
        <w:t>Events</w:t>
      </w:r>
    </w:p>
    <w:p w14:paraId="2798E77D" w14:textId="77777777" w:rsidR="00881908" w:rsidRDefault="00881908">
      <w:pPr>
        <w:pStyle w:val="BodyText"/>
        <w:spacing w:before="7"/>
        <w:rPr>
          <w:b/>
          <w:sz w:val="25"/>
        </w:rPr>
      </w:pPr>
    </w:p>
    <w:p w14:paraId="2FF56700" w14:textId="77777777" w:rsidR="00881908" w:rsidRDefault="00000000">
      <w:pPr>
        <w:ind w:left="1367"/>
        <w:rPr>
          <w:b/>
        </w:rPr>
      </w:pPr>
      <w:r>
        <w:pict w14:anchorId="1DCD3535">
          <v:group id="_x0000_s2086" style="position:absolute;left:0;text-align:left;margin-left:111.8pt;margin-top:3.35pt;width:29.3pt;height:29.35pt;z-index:251656704;mso-position-horizontal-relative:page" coordorigin="2236,67" coordsize="586,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2443;top:67;width:379;height:379">
              <v:imagedata r:id="rId13" o:title=""/>
            </v:shape>
            <v:shape id="_x0000_s2088" style="position:absolute;left:2236;top:89;width:564;height:565" coordorigin="2236,89" coordsize="564,565" o:spt="100" adj="0,,0" path="m2518,89r-75,10l2376,128r-57,44l2275,229r-29,67l2236,371r10,75l2275,514r44,57l2376,615r67,28l2518,653r75,-10l2660,615r8,-6l2518,609r-75,-12l2378,563r-51,-52l2293,446r-12,-75l2293,296r34,-65l2378,180r65,-34l2518,134r121,l2651,122r-31,-14l2587,98r-34,-7l2518,89xm2722,250r14,28l2746,307r7,31l2755,371r-12,75l2709,511r-51,52l2593,597r-75,12l2668,609r49,-38l2761,514r29,-68l2800,371r-2,-35l2791,302r-10,-32l2773,254r-21,l2738,252r-16,-2xm2766,239r-5,4l2752,254r21,l2766,239xm2639,134r-121,l2550,136r32,6l2611,153r28,14l2637,152r-2,-15l2639,134xe" fillcolor="red" stroked="f">
              <v:stroke joinstyle="round"/>
              <v:formulas/>
              <v:path arrowok="t" o:connecttype="segments"/>
            </v:shape>
            <v:shape id="_x0000_s2087" type="#_x0000_t75" style="position:absolute;left:2340;top:193;width:356;height:356">
              <v:imagedata r:id="rId14" o:title=""/>
            </v:shape>
            <w10:wrap anchorx="page"/>
          </v:group>
        </w:pict>
      </w:r>
      <w:r>
        <w:rPr>
          <w:b/>
          <w:color w:val="FF0000"/>
        </w:rPr>
        <w:t>AIA|DC committees are essential for providing education to other members!</w:t>
      </w:r>
    </w:p>
    <w:p w14:paraId="747D3480" w14:textId="77777777" w:rsidR="00881908" w:rsidRDefault="00881908">
      <w:pPr>
        <w:pStyle w:val="BodyText"/>
        <w:rPr>
          <w:b/>
        </w:rPr>
      </w:pPr>
    </w:p>
    <w:p w14:paraId="025419F9" w14:textId="77777777" w:rsidR="00881908" w:rsidRDefault="00881908">
      <w:pPr>
        <w:pStyle w:val="BodyText"/>
        <w:spacing w:before="1"/>
        <w:rPr>
          <w:b/>
          <w:sz w:val="27"/>
        </w:rPr>
      </w:pPr>
    </w:p>
    <w:p w14:paraId="6F752884" w14:textId="2234E3D3" w:rsidR="00881908" w:rsidRDefault="00000000">
      <w:pPr>
        <w:spacing w:before="1"/>
        <w:ind w:left="1367"/>
        <w:rPr>
          <w:b/>
        </w:rPr>
      </w:pPr>
      <w:r>
        <w:pict w14:anchorId="647EE341">
          <v:shape id="_x0000_s2085" style="position:absolute;left:0;text-align:left;margin-left:111.65pt;margin-top:4.45pt;width:29.75pt;height:27.6pt;z-index:251657728;mso-position-horizontal-relative:page" coordorigin="2233,89" coordsize="595,552" o:spt="100" adj="0,,0" path="m2815,89r-6,l2803,92,2241,392r-5,3l2233,400r,12l2237,417r5,1l2416,478r4,13l2466,628r,3l2468,634r4,4l2482,641r6,-2l2497,631r55,-55l2509,576r1,-3l2479,573,2443,469r21,-20l2422,449,2284,402,2719,170r59,l2787,158r32,l2826,108r1,-7l2824,96r-4,-3l2815,89xm2684,539r-94,l2737,589r4,-1l2749,584r3,-4l2756,553r-31,l2684,539xm2617,516r-95,l2558,527r-49,49l2552,576r38,-37l2684,539r-67,-23xm2754,202r-34,l2508,478r-9,12l2497,491r-1,4l2493,507r-14,66l2510,573r12,-57l2617,516r-26,-9l2591,507r-54,-19l2754,202xm2819,158r-32,l2725,553r31,l2819,158xm2778,170r-59,l2422,449r42,l2720,202r34,l2778,170xe" fillcolor="red" stroked="f">
            <v:stroke joinstyle="round"/>
            <v:formulas/>
            <v:path arrowok="t" o:connecttype="segments"/>
            <w10:wrap anchorx="page"/>
          </v:shape>
        </w:pict>
      </w:r>
      <w:r>
        <w:rPr>
          <w:b/>
          <w:color w:val="FF0000"/>
        </w:rPr>
        <w:t xml:space="preserve">Fill out the Event Request Form </w:t>
      </w:r>
      <w:r w:rsidR="00B468BB">
        <w:rPr>
          <w:b/>
          <w:color w:val="FF0000"/>
        </w:rPr>
        <w:t xml:space="preserve">a minimum of </w:t>
      </w:r>
      <w:r>
        <w:rPr>
          <w:b/>
          <w:color w:val="FF0000"/>
        </w:rPr>
        <w:t xml:space="preserve">4 </w:t>
      </w:r>
      <w:r w:rsidR="00B468BB">
        <w:rPr>
          <w:b/>
          <w:color w:val="FF0000"/>
        </w:rPr>
        <w:t>w</w:t>
      </w:r>
      <w:r>
        <w:rPr>
          <w:b/>
          <w:color w:val="FF0000"/>
        </w:rPr>
        <w:t>eeks before your event.</w:t>
      </w:r>
    </w:p>
    <w:p w14:paraId="7CA03F98" w14:textId="77777777" w:rsidR="00881908" w:rsidRDefault="00881908">
      <w:pPr>
        <w:pStyle w:val="BodyText"/>
        <w:rPr>
          <w:b/>
        </w:rPr>
      </w:pPr>
    </w:p>
    <w:p w14:paraId="2AB4B3DD" w14:textId="77777777" w:rsidR="00881908" w:rsidRDefault="00881908">
      <w:pPr>
        <w:pStyle w:val="BodyText"/>
        <w:spacing w:before="2"/>
        <w:rPr>
          <w:b/>
          <w:sz w:val="27"/>
        </w:rPr>
      </w:pPr>
    </w:p>
    <w:p w14:paraId="7164F2AF" w14:textId="6F447F63" w:rsidR="00881908" w:rsidRDefault="00000000">
      <w:pPr>
        <w:pStyle w:val="ListParagraph"/>
        <w:numPr>
          <w:ilvl w:val="1"/>
          <w:numId w:val="1"/>
        </w:numPr>
        <w:tabs>
          <w:tab w:val="left" w:pos="821"/>
        </w:tabs>
        <w:spacing w:line="259" w:lineRule="auto"/>
        <w:ind w:right="106"/>
      </w:pPr>
      <w:r>
        <w:t>We aim to have as many committee events at DAC as possible, however we won’t always have space available or be able to let you into the space before your booked time. DAC is in a prime location in downtown DC which is great for engaging people in architecture, but is expensive to run. We often rent the space to outside organizations to supplement income from AIA|DC and WAF activities. These rentals are essential to keeping the doors open so we sometimes have to make adjustments to our plans to accommodate them.</w:t>
      </w:r>
      <w:r w:rsidR="00B468BB">
        <w:t xml:space="preserve"> In-person committee events at DAC will be held on </w:t>
      </w:r>
      <w:r>
        <w:t>Mondays</w:t>
      </w:r>
      <w:r w:rsidR="00B468BB">
        <w:t>. Availability is contingent on staff and whether another event is already booked</w:t>
      </w:r>
      <w:r>
        <w:t>.</w:t>
      </w:r>
    </w:p>
    <w:p w14:paraId="48BF15C4" w14:textId="77777777" w:rsidR="00881908" w:rsidRDefault="00881908">
      <w:pPr>
        <w:pStyle w:val="BodyText"/>
        <w:spacing w:before="7"/>
        <w:rPr>
          <w:sz w:val="23"/>
        </w:rPr>
      </w:pPr>
    </w:p>
    <w:p w14:paraId="65B2D326" w14:textId="3599C0B4" w:rsidR="00881908" w:rsidRDefault="00000000">
      <w:pPr>
        <w:pStyle w:val="ListParagraph"/>
        <w:numPr>
          <w:ilvl w:val="1"/>
          <w:numId w:val="1"/>
        </w:numPr>
        <w:tabs>
          <w:tab w:val="left" w:pos="821"/>
        </w:tabs>
        <w:spacing w:line="259" w:lineRule="auto"/>
        <w:ind w:right="276"/>
      </w:pPr>
      <w:r>
        <w:t xml:space="preserve">Please fill out the Event Request Form no later than four weeks from the date of the program you are holding. To ensure a good turnout for your events, we need </w:t>
      </w:r>
      <w:r w:rsidR="00B468BB">
        <w:t>this time</w:t>
      </w:r>
      <w:r>
        <w:t xml:space="preserve"> to </w:t>
      </w:r>
      <w:r w:rsidR="00B468BB">
        <w:t>get</w:t>
      </w:r>
      <w:r>
        <w:t xml:space="preserve"> </w:t>
      </w:r>
      <w:r w:rsidR="00B468BB">
        <w:t xml:space="preserve">CEUs approved </w:t>
      </w:r>
      <w:r>
        <w:t xml:space="preserve">and advertising </w:t>
      </w:r>
      <w:r w:rsidR="00B468BB">
        <w:t>the event</w:t>
      </w:r>
      <w:r>
        <w:t xml:space="preserve">. The form can be found at </w:t>
      </w:r>
      <w:hyperlink r:id="rId15">
        <w:r>
          <w:t>www.aiadc.com/page/aiadc-member-resources.</w:t>
        </w:r>
      </w:hyperlink>
      <w:r>
        <w:t xml:space="preserve"> </w:t>
      </w:r>
      <w:r w:rsidR="00B468BB">
        <w:t xml:space="preserve">Reach out to the Operations Coordinator or </w:t>
      </w:r>
      <w:hyperlink r:id="rId16" w:history="1">
        <w:r w:rsidR="00B468BB" w:rsidRPr="005B5431">
          <w:rPr>
            <w:rStyle w:val="Hyperlink"/>
          </w:rPr>
          <w:t>education@aiadc.com</w:t>
        </w:r>
      </w:hyperlink>
      <w:r w:rsidR="00B468BB">
        <w:t xml:space="preserve"> to inquire about open dates before confirming speakers</w:t>
      </w:r>
      <w:r>
        <w:t>.</w:t>
      </w:r>
    </w:p>
    <w:p w14:paraId="185B3592" w14:textId="77777777" w:rsidR="00881908" w:rsidRDefault="00000000">
      <w:pPr>
        <w:pStyle w:val="BodyText"/>
        <w:spacing w:line="259" w:lineRule="auto"/>
        <w:ind w:left="1682" w:right="321" w:hanging="17"/>
      </w:pPr>
      <w:r>
        <w:pict w14:anchorId="72E12CDF">
          <v:group id="_x0000_s2082" style="position:absolute;left:0;text-align:left;margin-left:129.25pt;margin-top:7.25pt;width:29.7pt;height:24.5pt;z-index:251658752;mso-position-horizontal-relative:page" coordorigin="2585,145" coordsize="594,490">
            <v:shape id="_x0000_s2084" style="position:absolute;left:2585;top:145;width:594;height:490" coordorigin="2585,145" coordsize="594,490" o:spt="100" adj="0,,0" path="m3148,219r-534,l2603,221r-10,7l2587,237r-2,12l2585,605r2,11l2593,626r10,6l2614,635r534,l3160,632r9,-6l3175,616r3,-11l3178,575r-297,l2829,565r-42,-29l2758,494r-10,-52l2758,389r29,-42l2800,338r-156,l2644,278r534,l3178,249r-3,-12l3169,228r-9,-7l3148,219xm3178,308r-297,l2933,318r43,29l3004,389r11,53l3004,494r-28,42l2933,565r-52,10l3178,575r,-267xm3178,278r-445,l2733,338r67,l2829,318r52,-10l3178,308r,-30xm2955,145r-148,l2763,219r237,l2955,145xe" fillcolor="red" stroked="f">
              <v:stroke joinstyle="round"/>
              <v:formulas/>
              <v:path arrowok="t" o:connecttype="segments"/>
            </v:shape>
            <v:shape id="_x0000_s2083" type="#_x0000_t75" style="position:absolute;left:2777;top:338;width:208;height:208">
              <v:imagedata r:id="rId17" o:title=""/>
            </v:shape>
            <w10:wrap anchorx="page"/>
          </v:group>
        </w:pict>
      </w:r>
      <w:r>
        <w:t>Photos really help with advertising! Please make sure they are horizontal and do not have any text.</w:t>
      </w:r>
    </w:p>
    <w:p w14:paraId="7E22D091" w14:textId="77777777" w:rsidR="00881908" w:rsidRDefault="00881908">
      <w:pPr>
        <w:pStyle w:val="BodyText"/>
        <w:spacing w:before="7"/>
        <w:rPr>
          <w:sz w:val="23"/>
        </w:rPr>
      </w:pPr>
    </w:p>
    <w:p w14:paraId="18A8432A" w14:textId="77777777" w:rsidR="00881908" w:rsidRDefault="00000000">
      <w:pPr>
        <w:pStyle w:val="ListParagraph"/>
        <w:numPr>
          <w:ilvl w:val="1"/>
          <w:numId w:val="1"/>
        </w:numPr>
        <w:tabs>
          <w:tab w:val="left" w:pos="820"/>
          <w:tab w:val="left" w:pos="821"/>
        </w:tabs>
        <w:spacing w:line="259" w:lineRule="auto"/>
        <w:ind w:right="149"/>
      </w:pPr>
      <w:r>
        <w:t>After the form has been submitted, staff will get approval of learning units from AIA National and post to the website along with a registration link. The person who submitted the form will be notified when the event is posted so the committee can start spreading the word in its network. Registration fees are collected by the Chapter and will show on</w:t>
      </w:r>
      <w:r>
        <w:rPr>
          <w:spacing w:val="-22"/>
        </w:rPr>
        <w:t xml:space="preserve"> </w:t>
      </w:r>
      <w:r>
        <w:t>your</w:t>
      </w:r>
    </w:p>
    <w:p w14:paraId="0A2558BC" w14:textId="77777777" w:rsidR="00881908" w:rsidRDefault="00881908">
      <w:pPr>
        <w:spacing w:line="259" w:lineRule="auto"/>
        <w:sectPr w:rsidR="00881908">
          <w:pgSz w:w="12240" w:h="15840"/>
          <w:pgMar w:top="1400" w:right="1360" w:bottom="1200" w:left="1700" w:header="0" w:footer="1012" w:gutter="0"/>
          <w:cols w:space="720"/>
        </w:sectPr>
      </w:pPr>
    </w:p>
    <w:p w14:paraId="55C9D9CB" w14:textId="77777777" w:rsidR="00881908" w:rsidRDefault="00000000">
      <w:pPr>
        <w:pStyle w:val="BodyText"/>
        <w:spacing w:before="39"/>
        <w:ind w:left="820"/>
      </w:pPr>
      <w:r>
        <w:lastRenderedPageBreak/>
        <w:t>next quarterly financial report.</w:t>
      </w:r>
    </w:p>
    <w:p w14:paraId="3BB5351C" w14:textId="77777777" w:rsidR="00881908" w:rsidRDefault="00881908">
      <w:pPr>
        <w:pStyle w:val="BodyText"/>
        <w:spacing w:before="7"/>
        <w:rPr>
          <w:sz w:val="25"/>
        </w:rPr>
      </w:pPr>
    </w:p>
    <w:p w14:paraId="31C35062" w14:textId="77777777" w:rsidR="00881908" w:rsidRDefault="00000000">
      <w:pPr>
        <w:pStyle w:val="ListParagraph"/>
        <w:numPr>
          <w:ilvl w:val="1"/>
          <w:numId w:val="1"/>
        </w:numPr>
        <w:tabs>
          <w:tab w:val="left" w:pos="821"/>
        </w:tabs>
        <w:spacing w:line="256" w:lineRule="auto"/>
        <w:ind w:right="413"/>
      </w:pPr>
      <w:r>
        <w:t>If your program is at DAC, please let staff know your AV needs in advance so we can have everything ready when you arrive. We have microphones, projectors, built-in</w:t>
      </w:r>
      <w:r>
        <w:rPr>
          <w:spacing w:val="-25"/>
        </w:rPr>
        <w:t xml:space="preserve"> </w:t>
      </w:r>
      <w:r>
        <w:t>screens.</w:t>
      </w:r>
    </w:p>
    <w:p w14:paraId="2CEF97F2" w14:textId="77777777" w:rsidR="00881908" w:rsidRDefault="00881908">
      <w:pPr>
        <w:pStyle w:val="BodyText"/>
        <w:rPr>
          <w:sz w:val="24"/>
        </w:rPr>
      </w:pPr>
    </w:p>
    <w:p w14:paraId="7EA4D84E" w14:textId="77777777" w:rsidR="00881908" w:rsidRDefault="00000000">
      <w:pPr>
        <w:pStyle w:val="ListParagraph"/>
        <w:numPr>
          <w:ilvl w:val="1"/>
          <w:numId w:val="1"/>
        </w:numPr>
        <w:tabs>
          <w:tab w:val="left" w:pos="821"/>
        </w:tabs>
        <w:spacing w:line="259" w:lineRule="auto"/>
        <w:ind w:right="217"/>
      </w:pPr>
      <w:r>
        <w:t>If your program is virtual and has credits attached, you must use our Zoom account to host. Zoom can only record attendance through the webinar feature, which the chapter pays for. We insist that events are hosted in our Zoom account so that we can ensure attendees get credit for</w:t>
      </w:r>
      <w:r>
        <w:rPr>
          <w:spacing w:val="-4"/>
        </w:rPr>
        <w:t xml:space="preserve"> </w:t>
      </w:r>
      <w:r>
        <w:t>attending.</w:t>
      </w:r>
    </w:p>
    <w:p w14:paraId="150B2DC9" w14:textId="77777777" w:rsidR="00881908" w:rsidRDefault="00881908">
      <w:pPr>
        <w:pStyle w:val="BodyText"/>
        <w:spacing w:before="9"/>
        <w:rPr>
          <w:sz w:val="23"/>
        </w:rPr>
      </w:pPr>
    </w:p>
    <w:p w14:paraId="68E83ED3" w14:textId="77777777" w:rsidR="00881908" w:rsidRDefault="00000000">
      <w:pPr>
        <w:pStyle w:val="Heading1"/>
        <w:numPr>
          <w:ilvl w:val="1"/>
          <w:numId w:val="1"/>
        </w:numPr>
        <w:tabs>
          <w:tab w:val="left" w:pos="1665"/>
          <w:tab w:val="left" w:pos="1666"/>
        </w:tabs>
        <w:spacing w:line="256" w:lineRule="auto"/>
        <w:ind w:left="1590" w:right="200" w:hanging="1130"/>
      </w:pPr>
      <w:r>
        <w:pict w14:anchorId="4383554E">
          <v:group id="_x0000_s2079" style="position:absolute;left:0;text-align:left;margin-left:129.45pt;margin-top:3.15pt;width:29.7pt;height:29.75pt;z-index:-251649536;mso-position-horizontal-relative:page" coordorigin="2589,63" coordsize="594,595">
            <v:shape id="_x0000_s2081" style="position:absolute;left:2589;top:145;width:513;height:513" coordorigin="2589,145" coordsize="513,513" o:spt="100" adj="0,,0" path="m3006,145l2635,517r-46,141l2730,611r5,-5l2652,606r-12,-11l2661,532r13,-8l2688,521r132,l3101,240r-95,-95xm2820,521r-132,l2702,524r13,8l2723,545r3,14l2723,573r-8,12l2652,606r83,l2820,521xe" fillcolor="red" stroked="f">
              <v:stroke joinstyle="round"/>
              <v:formulas/>
              <v:path arrowok="t" o:connecttype="segments"/>
            </v:shape>
            <v:shape id="_x0000_s2080" type="#_x0000_t75" style="position:absolute;left:3027;top:63;width:156;height:155">
              <v:imagedata r:id="rId18" o:title=""/>
            </v:shape>
            <w10:wrap anchorx="page"/>
          </v:group>
        </w:pict>
      </w:r>
      <w:r>
        <w:rPr>
          <w:color w:val="FF0000"/>
        </w:rPr>
        <w:t>Event sign-in is an important step, because the sign-in sheet is the official record of attendance for AIA learning</w:t>
      </w:r>
      <w:r>
        <w:rPr>
          <w:color w:val="FF0000"/>
          <w:spacing w:val="-15"/>
        </w:rPr>
        <w:t xml:space="preserve"> </w:t>
      </w:r>
      <w:r>
        <w:rPr>
          <w:color w:val="FF0000"/>
        </w:rPr>
        <w:t>units.</w:t>
      </w:r>
    </w:p>
    <w:p w14:paraId="30BF1772" w14:textId="77777777" w:rsidR="00881908" w:rsidRDefault="00881908">
      <w:pPr>
        <w:pStyle w:val="BodyText"/>
        <w:rPr>
          <w:b/>
          <w:sz w:val="24"/>
        </w:rPr>
      </w:pPr>
    </w:p>
    <w:p w14:paraId="2DF32E62" w14:textId="77777777" w:rsidR="00881908" w:rsidRDefault="00000000">
      <w:pPr>
        <w:pStyle w:val="ListParagraph"/>
        <w:numPr>
          <w:ilvl w:val="2"/>
          <w:numId w:val="1"/>
        </w:numPr>
        <w:tabs>
          <w:tab w:val="left" w:pos="1540"/>
          <w:tab w:val="left" w:pos="1541"/>
        </w:tabs>
        <w:spacing w:line="259" w:lineRule="auto"/>
        <w:ind w:right="214"/>
      </w:pPr>
      <w:r>
        <w:t>Learning units must be submitted within two weeks of the course. Please send the sign-in sheets from off-site events to staff as soon as possible. Members appreciate seeing their credits quickly, so we aim to get them submitted within two</w:t>
      </w:r>
      <w:r>
        <w:rPr>
          <w:spacing w:val="-26"/>
        </w:rPr>
        <w:t xml:space="preserve"> </w:t>
      </w:r>
      <w:r>
        <w:t>days.</w:t>
      </w:r>
    </w:p>
    <w:p w14:paraId="65472164" w14:textId="77777777" w:rsidR="00881908" w:rsidRDefault="00000000">
      <w:pPr>
        <w:pStyle w:val="ListParagraph"/>
        <w:numPr>
          <w:ilvl w:val="2"/>
          <w:numId w:val="1"/>
        </w:numPr>
        <w:tabs>
          <w:tab w:val="left" w:pos="1540"/>
          <w:tab w:val="left" w:pos="1541"/>
        </w:tabs>
        <w:spacing w:line="259" w:lineRule="auto"/>
        <w:ind w:right="497"/>
      </w:pPr>
      <w:r>
        <w:t>Registrants must attend the entire session to get credits. Anybody arriving more than 15 minutes late to a presentation can’t receive credit for</w:t>
      </w:r>
      <w:r>
        <w:rPr>
          <w:spacing w:val="-16"/>
        </w:rPr>
        <w:t xml:space="preserve"> </w:t>
      </w:r>
      <w:r>
        <w:t>it.</w:t>
      </w:r>
    </w:p>
    <w:p w14:paraId="74D8F794" w14:textId="77777777" w:rsidR="00881908" w:rsidRDefault="00000000">
      <w:pPr>
        <w:pStyle w:val="ListParagraph"/>
        <w:numPr>
          <w:ilvl w:val="2"/>
          <w:numId w:val="1"/>
        </w:numPr>
        <w:tabs>
          <w:tab w:val="left" w:pos="1541"/>
        </w:tabs>
        <w:spacing w:line="259" w:lineRule="auto"/>
        <w:ind w:right="156"/>
        <w:jc w:val="both"/>
      </w:pPr>
      <w:r>
        <w:t>If the attendee doesn’t have their AIA number with them, we can pull their account up by name. But we can only find them if their name is written legibly! AIA numbers are always preferred to ensure credit will be</w:t>
      </w:r>
      <w:r>
        <w:rPr>
          <w:spacing w:val="-11"/>
        </w:rPr>
        <w:t xml:space="preserve"> </w:t>
      </w:r>
      <w:r>
        <w:t>received.</w:t>
      </w:r>
    </w:p>
    <w:p w14:paraId="429EEB71" w14:textId="77777777" w:rsidR="00881908" w:rsidRDefault="00881908">
      <w:pPr>
        <w:pStyle w:val="BodyText"/>
        <w:spacing w:before="9"/>
        <w:rPr>
          <w:sz w:val="23"/>
        </w:rPr>
      </w:pPr>
    </w:p>
    <w:p w14:paraId="65BB1F7F" w14:textId="77777777" w:rsidR="00881908" w:rsidRDefault="00000000">
      <w:pPr>
        <w:pStyle w:val="ListParagraph"/>
        <w:numPr>
          <w:ilvl w:val="1"/>
          <w:numId w:val="1"/>
        </w:numPr>
        <w:tabs>
          <w:tab w:val="left" w:pos="820"/>
          <w:tab w:val="left" w:pos="821"/>
        </w:tabs>
        <w:spacing w:line="259" w:lineRule="auto"/>
        <w:ind w:right="264"/>
      </w:pPr>
      <w:r>
        <w:t>Do not advertise events before staff has created a Cvent link and calendar listing! When an event is announced it is important to have everything in place so that people can register right away. If someone wants to register but can’t, they are not likely to come back and try again. Rather than boosting registration, this can lower</w:t>
      </w:r>
      <w:r>
        <w:rPr>
          <w:spacing w:val="-19"/>
        </w:rPr>
        <w:t xml:space="preserve"> </w:t>
      </w:r>
      <w:r>
        <w:t>registration.</w:t>
      </w:r>
    </w:p>
    <w:p w14:paraId="56B435FC" w14:textId="77777777" w:rsidR="00881908" w:rsidRDefault="00881908">
      <w:pPr>
        <w:pStyle w:val="BodyText"/>
        <w:spacing w:before="7"/>
        <w:rPr>
          <w:sz w:val="23"/>
        </w:rPr>
      </w:pPr>
    </w:p>
    <w:p w14:paraId="5A87DF22" w14:textId="77777777" w:rsidR="00881908" w:rsidRDefault="00000000">
      <w:pPr>
        <w:pStyle w:val="ListParagraph"/>
        <w:numPr>
          <w:ilvl w:val="1"/>
          <w:numId w:val="1"/>
        </w:numPr>
        <w:tabs>
          <w:tab w:val="left" w:pos="821"/>
        </w:tabs>
        <w:spacing w:line="259" w:lineRule="auto"/>
        <w:ind w:right="277"/>
      </w:pPr>
      <w:r>
        <w:t>AIA|DC staff needs to know about all events that committees are participating in, even if it doesn’t require any staff action. We often get questions about committee events, so in order to be helpful we need to know about them in advance. Don’t forget that we may be able to advertise it as</w:t>
      </w:r>
      <w:r>
        <w:rPr>
          <w:spacing w:val="-4"/>
        </w:rPr>
        <w:t xml:space="preserve"> </w:t>
      </w:r>
      <w:r>
        <w:t>well!</w:t>
      </w:r>
    </w:p>
    <w:p w14:paraId="29880C58" w14:textId="77777777" w:rsidR="00881908" w:rsidRDefault="00881908">
      <w:pPr>
        <w:pStyle w:val="BodyText"/>
        <w:spacing w:before="7"/>
        <w:rPr>
          <w:sz w:val="23"/>
        </w:rPr>
      </w:pPr>
    </w:p>
    <w:p w14:paraId="634E6282" w14:textId="77777777" w:rsidR="00881908" w:rsidRDefault="00000000">
      <w:pPr>
        <w:pStyle w:val="ListParagraph"/>
        <w:numPr>
          <w:ilvl w:val="1"/>
          <w:numId w:val="1"/>
        </w:numPr>
        <w:tabs>
          <w:tab w:val="left" w:pos="820"/>
          <w:tab w:val="left" w:pos="821"/>
        </w:tabs>
        <w:spacing w:line="259" w:lineRule="auto"/>
        <w:ind w:right="458"/>
      </w:pPr>
      <w:r>
        <w:t>AIA|DC staff can only manage AIA credits. If you’d like to offer other credits for a course, reach out to the administering</w:t>
      </w:r>
      <w:r>
        <w:rPr>
          <w:spacing w:val="-12"/>
        </w:rPr>
        <w:t xml:space="preserve"> </w:t>
      </w:r>
      <w:r>
        <w:t>organization.</w:t>
      </w:r>
    </w:p>
    <w:p w14:paraId="51260D90" w14:textId="77777777" w:rsidR="00881908" w:rsidRDefault="00881908">
      <w:pPr>
        <w:pStyle w:val="BodyText"/>
        <w:spacing w:before="7"/>
        <w:rPr>
          <w:sz w:val="23"/>
        </w:rPr>
      </w:pPr>
    </w:p>
    <w:p w14:paraId="3BE31C36" w14:textId="77777777" w:rsidR="00881908" w:rsidRDefault="00000000">
      <w:pPr>
        <w:pStyle w:val="ListParagraph"/>
        <w:numPr>
          <w:ilvl w:val="1"/>
          <w:numId w:val="1"/>
        </w:numPr>
        <w:tabs>
          <w:tab w:val="left" w:pos="820"/>
          <w:tab w:val="left" w:pos="821"/>
        </w:tabs>
        <w:spacing w:line="259" w:lineRule="auto"/>
        <w:ind w:right="116"/>
      </w:pPr>
      <w:r>
        <w:t>Events need to be open to non-members and members. An essential part of the service we provide is access to continuing education classes, so we need to maintain the same level of service for all our members and to the rest of the AEC community. In the case that the event will fill up quickly, we can give the committee some time to sign up first before posting the event</w:t>
      </w:r>
      <w:r>
        <w:rPr>
          <w:spacing w:val="-2"/>
        </w:rPr>
        <w:t xml:space="preserve"> </w:t>
      </w:r>
      <w:r>
        <w:t>publicly.</w:t>
      </w:r>
    </w:p>
    <w:p w14:paraId="12BE27B9" w14:textId="77777777" w:rsidR="00881908" w:rsidRDefault="00881908">
      <w:pPr>
        <w:pStyle w:val="BodyText"/>
      </w:pPr>
    </w:p>
    <w:p w14:paraId="2406B176" w14:textId="77777777" w:rsidR="00881908" w:rsidRDefault="00881908">
      <w:pPr>
        <w:pStyle w:val="BodyText"/>
        <w:spacing w:before="7"/>
        <w:rPr>
          <w:sz w:val="25"/>
        </w:rPr>
      </w:pPr>
    </w:p>
    <w:p w14:paraId="2FD2B9C2" w14:textId="77777777" w:rsidR="00881908" w:rsidRDefault="00000000">
      <w:pPr>
        <w:pStyle w:val="Heading1"/>
        <w:numPr>
          <w:ilvl w:val="0"/>
          <w:numId w:val="1"/>
        </w:numPr>
        <w:tabs>
          <w:tab w:val="left" w:pos="461"/>
        </w:tabs>
        <w:jc w:val="left"/>
      </w:pPr>
      <w:r>
        <w:t>Committee</w:t>
      </w:r>
      <w:r>
        <w:rPr>
          <w:spacing w:val="-6"/>
        </w:rPr>
        <w:t xml:space="preserve"> </w:t>
      </w:r>
      <w:r>
        <w:t>Meetings</w:t>
      </w:r>
    </w:p>
    <w:p w14:paraId="422D22AA" w14:textId="77777777" w:rsidR="00881908" w:rsidRDefault="00000000">
      <w:pPr>
        <w:spacing w:before="21"/>
        <w:ind w:left="1019"/>
        <w:rPr>
          <w:b/>
        </w:rPr>
      </w:pPr>
      <w:r>
        <w:pict w14:anchorId="206C7990">
          <v:group id="_x0000_s2066" style="position:absolute;left:0;text-align:left;margin-left:99.15pt;margin-top:7.8pt;width:28.25pt;height:25.3pt;z-index:251659776;mso-position-horizontal-relative:page" coordorigin="1983,156" coordsize="565,506">
            <v:shape id="_x0000_s2078" style="position:absolute;left:2102;top:156;width:45;height:90" coordorigin="2102,156" coordsize="45,90" path="m2137,156r-25,l2102,165r,70l2112,245r25,l2147,235r,-70l2137,156xe" fillcolor="red" stroked="f">
              <v:path arrowok="t"/>
            </v:shape>
            <v:line id="_x0000_s2077" style="position:absolute" from="2013,638" to="2517,638" strokecolor="red" strokeweight=".77653mm"/>
            <v:line id="_x0000_s2076" style="position:absolute" from="2013,586" to="2058,586" strokecolor="red" strokeweight="1.0589mm"/>
            <v:line id="_x0000_s2075" style="position:absolute" from="2013,541" to="2517,541" strokecolor="red" strokeweight=".52944mm"/>
            <v:line id="_x0000_s2074" style="position:absolute" from="2013,497" to="2058,497" strokecolor="red" strokeweight="1.0236mm"/>
            <v:line id="_x0000_s2073" style="position:absolute" from="2013,453" to="2517,453" strokecolor="red" strokeweight=".52944mm"/>
            <v:line id="_x0000_s2072" style="position:absolute" from="2013,408" to="2058,408" strokecolor="red" strokeweight="1.0589mm"/>
            <v:line id="_x0000_s2071" style="position:absolute" from="2013,356" to="2517,356" strokecolor="red" strokeweight=".77653mm"/>
            <v:shape id="_x0000_s2070" style="position:absolute;left:2176;top:586;width:342;height:2" coordorigin="2176,586" coordsize="342,0" o:spt="100" adj="0,,0" path="m2176,586r30,m2324,586r30,m2473,586r44,e" filled="f" strokecolor="red" strokeweight="1.0474mm">
              <v:stroke joinstyle="round"/>
              <v:formulas/>
              <v:path arrowok="t" o:connecttype="segments"/>
            </v:shape>
            <v:shape id="_x0000_s2069" style="position:absolute;left:2176;top:497;width:342;height:2" coordorigin="2176,497" coordsize="342,0" o:spt="100" adj="0,,0" path="m2176,497r30,m2324,497r30,m2473,497r44,e" filled="f" strokecolor="red" strokeweight="1.0474mm">
              <v:stroke joinstyle="round"/>
              <v:formulas/>
              <v:path arrowok="t" o:connecttype="segments"/>
            </v:shape>
            <v:shape id="_x0000_s2068" style="position:absolute;left:2176;top:408;width:342;height:2" coordorigin="2176,408" coordsize="342,0" o:spt="100" adj="0,,0" path="m2176,408r30,m2324,408r30,m2473,408r44,e" filled="f" strokecolor="red" strokeweight="1.0474mm">
              <v:stroke joinstyle="round"/>
              <v:formulas/>
              <v:path arrowok="t" o:connecttype="segments"/>
            </v:shape>
            <v:shape id="_x0000_s2067" style="position:absolute;left:2013;top:156;width:505;height:149" coordorigin="2013,156" coordsize="505,149" o:spt="100" adj="0,,0" path="m2428,165r-9,-9l2393,156r-9,9l2384,235r9,10l2419,245r9,-10l2428,165t89,35l2458,200r,23l2454,243r-11,16l2426,270r-20,5l2386,270r-17,-11l2358,243r-4,-20l2354,200r-178,l2176,223r-4,20l2161,259r-16,11l2124,275r-20,-5l2087,259r-11,-16l2072,223r,-23l2013,200r,104l2517,304r,-29l2517,200e" fillcolor="red" stroked="f">
              <v:stroke joinstyle="round"/>
              <v:formulas/>
              <v:path arrowok="t" o:connecttype="segments"/>
            </v:shape>
            <w10:wrap anchorx="page"/>
          </v:group>
        </w:pict>
      </w:r>
      <w:r>
        <w:rPr>
          <w:b/>
          <w:color w:val="FF0000"/>
        </w:rPr>
        <w:t>Don’t forget to schedule your committee meetings!</w:t>
      </w:r>
    </w:p>
    <w:p w14:paraId="5897AFC5" w14:textId="77777777" w:rsidR="00881908" w:rsidRDefault="00881908">
      <w:pPr>
        <w:sectPr w:rsidR="00881908">
          <w:pgSz w:w="12240" w:h="15840"/>
          <w:pgMar w:top="1400" w:right="1340" w:bottom="1200" w:left="1700" w:header="0" w:footer="1012" w:gutter="0"/>
          <w:cols w:space="720"/>
        </w:sectPr>
      </w:pPr>
    </w:p>
    <w:p w14:paraId="4E3EF481" w14:textId="77777777" w:rsidR="00881908" w:rsidRDefault="00881908">
      <w:pPr>
        <w:pStyle w:val="BodyText"/>
        <w:rPr>
          <w:b/>
          <w:sz w:val="20"/>
        </w:rPr>
      </w:pPr>
    </w:p>
    <w:p w14:paraId="6036CDD5" w14:textId="77777777" w:rsidR="00881908" w:rsidRDefault="00881908">
      <w:pPr>
        <w:pStyle w:val="BodyText"/>
        <w:rPr>
          <w:b/>
          <w:sz w:val="18"/>
        </w:rPr>
      </w:pPr>
    </w:p>
    <w:p w14:paraId="31833D78" w14:textId="153A0F06" w:rsidR="00881908" w:rsidRDefault="00000000">
      <w:pPr>
        <w:pStyle w:val="ListParagraph"/>
        <w:numPr>
          <w:ilvl w:val="1"/>
          <w:numId w:val="1"/>
        </w:numPr>
        <w:tabs>
          <w:tab w:val="left" w:pos="821"/>
        </w:tabs>
        <w:spacing w:before="56" w:line="259" w:lineRule="auto"/>
        <w:ind w:right="101"/>
      </w:pPr>
      <w:r>
        <w:t xml:space="preserve">To schedule committee meetings, contact </w:t>
      </w:r>
      <w:r w:rsidR="00CA788F">
        <w:t>the Operations Coordinator</w:t>
      </w:r>
      <w:r>
        <w:t xml:space="preserve">. Please let us know about committee meetings even if they are not being held at DAC so they can be posted to the website calendar. If you wish to have your meeting virtually, you may host it in our Zoom account or on another account. We have </w:t>
      </w:r>
      <w:r w:rsidR="00CA788F">
        <w:t>one</w:t>
      </w:r>
      <w:r>
        <w:t xml:space="preserve"> account</w:t>
      </w:r>
      <w:r w:rsidR="00CA788F">
        <w:t xml:space="preserve"> for meetings</w:t>
      </w:r>
      <w:r>
        <w:t xml:space="preserve"> that will be assigned on a first come, first served basis.</w:t>
      </w:r>
    </w:p>
    <w:p w14:paraId="12D9FD50" w14:textId="77777777" w:rsidR="00881908" w:rsidRDefault="00881908">
      <w:pPr>
        <w:pStyle w:val="BodyText"/>
        <w:spacing w:before="6"/>
        <w:rPr>
          <w:sz w:val="23"/>
        </w:rPr>
      </w:pPr>
    </w:p>
    <w:p w14:paraId="1D8610AB" w14:textId="68A4821A" w:rsidR="00881908" w:rsidRDefault="00000000" w:rsidP="00CA788F">
      <w:pPr>
        <w:pStyle w:val="ListParagraph"/>
        <w:numPr>
          <w:ilvl w:val="1"/>
          <w:numId w:val="1"/>
        </w:numPr>
        <w:tabs>
          <w:tab w:val="left" w:pos="821"/>
        </w:tabs>
        <w:spacing w:before="1" w:line="259" w:lineRule="auto"/>
        <w:ind w:right="359"/>
      </w:pPr>
      <w:r>
        <w:t xml:space="preserve">Committees are encouraged to schedule all their meetings at the beginning of the year to improve attendance. It’s easier for new members to get involved if they know when and where you’ll be meeting in advance. </w:t>
      </w:r>
    </w:p>
    <w:p w14:paraId="3B3A38BA" w14:textId="77777777" w:rsidR="00881908" w:rsidRDefault="00881908">
      <w:pPr>
        <w:pStyle w:val="BodyText"/>
        <w:spacing w:before="8"/>
        <w:rPr>
          <w:sz w:val="25"/>
        </w:rPr>
      </w:pPr>
    </w:p>
    <w:p w14:paraId="439F11C9" w14:textId="77777777" w:rsidR="00881908" w:rsidRDefault="00000000">
      <w:pPr>
        <w:pStyle w:val="Heading1"/>
        <w:numPr>
          <w:ilvl w:val="0"/>
          <w:numId w:val="1"/>
        </w:numPr>
        <w:tabs>
          <w:tab w:val="left" w:pos="461"/>
        </w:tabs>
        <w:jc w:val="left"/>
      </w:pPr>
      <w:r>
        <w:t>Committee</w:t>
      </w:r>
      <w:r>
        <w:rPr>
          <w:spacing w:val="-6"/>
        </w:rPr>
        <w:t xml:space="preserve"> </w:t>
      </w:r>
      <w:r>
        <w:t>Finances</w:t>
      </w:r>
    </w:p>
    <w:p w14:paraId="487A1A2B" w14:textId="77777777" w:rsidR="00881908" w:rsidRDefault="00000000">
      <w:pPr>
        <w:spacing w:before="19"/>
        <w:ind w:left="1324"/>
        <w:rPr>
          <w:b/>
        </w:rPr>
      </w:pPr>
      <w:r>
        <w:pict w14:anchorId="7C805630">
          <v:shape id="_x0000_s2065" style="position:absolute;left:0;text-align:left;margin-left:111.25pt;margin-top:7.65pt;width:31.55pt;height:23.65pt;z-index:251660800;mso-position-horizontal-relative:page" coordorigin="2225,153" coordsize="631,473" o:spt="100" adj="0,,0" path="m2302,153r-6,6l2298,165r29,84l2315,263r-12,16l2293,295r-9,18l2283,317r-4,3l2274,321r-27,7l2234,331r-9,12l2225,429r9,11l2247,444r28,7l2279,452r4,3l2296,481r13,20l2324,519r19,19l2345,541r1,4l2357,612r2,8l2365,625r63,l2434,620r2,-8l2439,589r108,l2553,587r87,l2647,545r1,-4l2649,538r3,-2l2683,504r25,-36l2724,429r5,-43l2729,371r-1,-9l2725,350r9,-3l2743,344r84,l2818,336r7,-2l2832,333r17,l2854,330r1,-9l2716,321r-37,-57l2670,256r-99,l2569,255r-1,l2549,247r-5,-1l2443,246r-8,-5l2431,225r4,-8l2443,215r13,-3l2468,210r12,-2l2493,208r109,l2583,199r-184,l2308,156r-6,-3xm2640,587r-87,l2557,612r2,8l2565,625r64,l2634,620r2,-8l2640,587xm2547,589r-108,l2452,592r14,2l2479,595r14,l2508,595r15,-2l2538,591r9,-2xm2827,344r-75,l2747,353r-3,9l2745,379r,4l2748,392r5,10l2759,411r8,8l2778,424r11,l2806,420r14,-11l2829,393r-44,l2782,391r-6,-6l2774,379r,-17l2781,355r5,-5l2787,350r43,l2828,345r-1,-1xm2830,350r-43,l2801,357r2,8l2803,383r-6,10l2829,393r,l2830,391r3,-18l2833,357r-3,-7xm2849,333r-17,l2838,334r8,2l2849,333xm2752,315r-18,2l2716,321r139,l2856,317r-73,l2768,315r-16,xm2828,304r-15,2l2797,310r-14,7l2856,317r,-4l2851,306r-8,-2l2828,304xm2602,208r-109,l2514,209r22,4l2558,219r21,8l2587,231r3,7l2590,241r-3,6l2585,252r-6,4l2670,256r-45,-37l2602,208xm2494,238r-11,l2472,239r-10,2l2451,244r-8,2l2544,246r-13,-4l2512,239r-18,-1xm2492,178r-24,2l2445,184r-23,6l2399,199r184,l2561,189r-69,-11xe" fillcolor="red" stroked="f">
            <v:stroke joinstyle="round"/>
            <v:formulas/>
            <v:path arrowok="t" o:connecttype="segments"/>
            <w10:wrap anchorx="page"/>
          </v:shape>
        </w:pict>
      </w:r>
      <w:r>
        <w:rPr>
          <w:b/>
          <w:color w:val="FF0000"/>
        </w:rPr>
        <w:t>Committees can use funds to support their educational programs.</w:t>
      </w:r>
    </w:p>
    <w:p w14:paraId="0F4ACEC6" w14:textId="77777777" w:rsidR="00881908" w:rsidRDefault="00881908">
      <w:pPr>
        <w:pStyle w:val="BodyText"/>
        <w:rPr>
          <w:b/>
        </w:rPr>
      </w:pPr>
    </w:p>
    <w:p w14:paraId="43EB2BAA" w14:textId="77777777" w:rsidR="00881908" w:rsidRDefault="00881908">
      <w:pPr>
        <w:pStyle w:val="BodyText"/>
        <w:spacing w:before="4"/>
        <w:rPr>
          <w:b/>
          <w:sz w:val="27"/>
        </w:rPr>
      </w:pPr>
    </w:p>
    <w:p w14:paraId="2FF6F944" w14:textId="77777777" w:rsidR="00881908" w:rsidRDefault="00000000">
      <w:pPr>
        <w:ind w:left="1389"/>
        <w:rPr>
          <w:b/>
        </w:rPr>
      </w:pPr>
      <w:r>
        <w:pict w14:anchorId="62775736">
          <v:group id="_x0000_s2056" style="position:absolute;left:0;text-align:left;margin-left:109pt;margin-top:10.6pt;width:34.9pt;height:14.9pt;z-index:251661824;mso-position-horizontal-relative:page" coordorigin="2180,212" coordsize="698,298">
            <v:line id="_x0000_s2064" style="position:absolute" from="2203,487" to="2855,487" strokecolor="red" strokeweight=".77656mm"/>
            <v:line id="_x0000_s2063" style="position:absolute" from="2225,256" to="2225,465" strokecolor="red" strokeweight=".78469mm"/>
            <v:line id="_x0000_s2062" style="position:absolute" from="2203,234" to="2855,234" strokecolor="red" strokeweight=".77656mm"/>
            <v:line id="_x0000_s2061" style="position:absolute" from="2833,256" to="2833,464" strokecolor="red" strokeweight=".78469mm"/>
            <v:line id="_x0000_s2060" style="position:absolute" from="2277,360" to="2618,360" strokecolor="red" strokeweight=".52372mm"/>
            <v:line id="_x0000_s2059" style="position:absolute" from="2277,301" to="2411,301" strokecolor="red" strokeweight=".52372mm"/>
            <v:line id="_x0000_s2058" style="position:absolute" from="2648,353" to="2781,353" strokecolor="red" strokeweight=".78558mm"/>
            <v:shape id="_x0000_s2057" style="position:absolute;left:2536;top:387;width:238;height:65" coordorigin="2536,387" coordsize="238,65" o:spt="100" adj="0,,0" path="m2629,442r-43,l2588,446r5,5l2603,452r17,l2629,442xm2774,420r-117,l2658,430r5,8l2672,443r10,5l2695,447r12,-8l2709,437r2,-1l2712,435r61,l2774,434r,-14xm2551,408r-14,9l2536,426r4,7l2549,441r11,5l2572,446r14,-4l2629,442r,-1l2634,434r2,-2l2643,425r7,-3l2652,421r-45,l2606,420r,-1l2604,418r-38,l2565,417r-1,-2l2560,409r-9,-1xm2773,435r-61,l2712,436r2,1l2715,437r8,6l2733,442r5,-1l2767,441r6,-6xm2672,387r-15,2l2647,392r-10,4l2628,401r-8,6l2617,410r-3,3l2611,417r-3,3l2607,421r45,l2657,420r117,l2774,418r-2,-2l2688,416r,-4l2689,405r-3,-7l2680,390r-8,-3xm2586,409r-12,6l2566,418r38,l2596,411r-10,-2xm2717,402r-11,3l2699,406r-4,4l2689,415r,l2689,416r83,l2768,412r-33,l2735,411r-6,l2729,411r-4,-3l2717,402xm2767,411r-29,l2735,412r33,l2767,411xe" fillcolor="red" stroked="f">
              <v:stroke joinstyle="round"/>
              <v:formulas/>
              <v:path arrowok="t" o:connecttype="segments"/>
            </v:shape>
            <w10:wrap anchorx="page"/>
          </v:group>
        </w:pict>
      </w:r>
      <w:r>
        <w:rPr>
          <w:b/>
          <w:color w:val="FF0000"/>
        </w:rPr>
        <w:t>Don’t forget to submit your receipts for reimbursement!</w:t>
      </w:r>
    </w:p>
    <w:p w14:paraId="30C57DBF" w14:textId="77777777" w:rsidR="00881908" w:rsidRDefault="00881908">
      <w:pPr>
        <w:pStyle w:val="BodyText"/>
        <w:rPr>
          <w:b/>
        </w:rPr>
      </w:pPr>
    </w:p>
    <w:p w14:paraId="2375CC46" w14:textId="77777777" w:rsidR="00881908" w:rsidRDefault="00881908">
      <w:pPr>
        <w:pStyle w:val="BodyText"/>
        <w:spacing w:before="1"/>
        <w:rPr>
          <w:b/>
          <w:sz w:val="27"/>
        </w:rPr>
      </w:pPr>
    </w:p>
    <w:p w14:paraId="792A62A2" w14:textId="77777777" w:rsidR="00881908" w:rsidRDefault="00000000">
      <w:pPr>
        <w:pStyle w:val="ListParagraph"/>
        <w:numPr>
          <w:ilvl w:val="1"/>
          <w:numId w:val="1"/>
        </w:numPr>
        <w:tabs>
          <w:tab w:val="left" w:pos="821"/>
        </w:tabs>
        <w:spacing w:before="1" w:line="259" w:lineRule="auto"/>
        <w:ind w:right="171"/>
      </w:pPr>
      <w:r>
        <w:t>Committee funds are housed in the AIA|DC bank account. Committees can use 80% of their income for educational purposes. The other 20% goes into the Chapter’s education budget to help cover costs for other programs such as DAC Design</w:t>
      </w:r>
      <w:r>
        <w:rPr>
          <w:spacing w:val="-15"/>
        </w:rPr>
        <w:t xml:space="preserve"> </w:t>
      </w:r>
      <w:r>
        <w:t>lectures.</w:t>
      </w:r>
    </w:p>
    <w:p w14:paraId="6A16CC72" w14:textId="77777777" w:rsidR="00881908" w:rsidRDefault="00881908">
      <w:pPr>
        <w:pStyle w:val="BodyText"/>
        <w:spacing w:before="10"/>
        <w:rPr>
          <w:sz w:val="23"/>
        </w:rPr>
      </w:pPr>
    </w:p>
    <w:p w14:paraId="07AE2B53" w14:textId="77777777" w:rsidR="00881908" w:rsidRDefault="00000000">
      <w:pPr>
        <w:pStyle w:val="ListParagraph"/>
        <w:numPr>
          <w:ilvl w:val="1"/>
          <w:numId w:val="1"/>
        </w:numPr>
        <w:tabs>
          <w:tab w:val="left" w:pos="821"/>
        </w:tabs>
        <w:spacing w:line="259" w:lineRule="auto"/>
        <w:ind w:right="764"/>
      </w:pPr>
      <w:r>
        <w:t>We know that starting the year without funds can be a challenge, so each committee receives $350 from the Chapter at the beginning of the year to help jump start their activities. In order to receive the funds, the committee must be represented</w:t>
      </w:r>
      <w:r>
        <w:rPr>
          <w:spacing w:val="-21"/>
        </w:rPr>
        <w:t xml:space="preserve"> </w:t>
      </w:r>
      <w:r>
        <w:t>by</w:t>
      </w:r>
    </w:p>
    <w:p w14:paraId="3FC0D6EF" w14:textId="77777777" w:rsidR="00881908" w:rsidRDefault="00000000">
      <w:pPr>
        <w:pStyle w:val="BodyText"/>
        <w:spacing w:line="259" w:lineRule="auto"/>
        <w:ind w:left="820" w:right="971"/>
      </w:pPr>
      <w:r>
        <w:t>at least one member at the Annual Meeting, Committee Education Bootcamp, and Committee Bootcamp.</w:t>
      </w:r>
    </w:p>
    <w:p w14:paraId="6402691C" w14:textId="77777777" w:rsidR="00881908" w:rsidRDefault="00881908">
      <w:pPr>
        <w:pStyle w:val="BodyText"/>
        <w:spacing w:before="7"/>
        <w:rPr>
          <w:sz w:val="23"/>
        </w:rPr>
      </w:pPr>
    </w:p>
    <w:p w14:paraId="4B8752A7" w14:textId="77777777" w:rsidR="00881908" w:rsidRDefault="00000000">
      <w:pPr>
        <w:pStyle w:val="ListParagraph"/>
        <w:numPr>
          <w:ilvl w:val="1"/>
          <w:numId w:val="1"/>
        </w:numPr>
        <w:tabs>
          <w:tab w:val="left" w:pos="820"/>
          <w:tab w:val="left" w:pos="821"/>
        </w:tabs>
        <w:spacing w:line="259" w:lineRule="auto"/>
        <w:ind w:right="104"/>
      </w:pPr>
      <w:r>
        <w:t>Committee Chairs will receive a report at the end of each quarter with year-to-date financial information. We will do our best to provide information on request, but not all information will be instantly</w:t>
      </w:r>
      <w:r>
        <w:rPr>
          <w:spacing w:val="-5"/>
        </w:rPr>
        <w:t xml:space="preserve"> </w:t>
      </w:r>
      <w:r>
        <w:t>available.</w:t>
      </w:r>
    </w:p>
    <w:p w14:paraId="217AB7B2" w14:textId="77777777" w:rsidR="00881908" w:rsidRDefault="00881908">
      <w:pPr>
        <w:pStyle w:val="BodyText"/>
        <w:spacing w:before="6"/>
        <w:rPr>
          <w:sz w:val="23"/>
        </w:rPr>
      </w:pPr>
    </w:p>
    <w:p w14:paraId="7BE5F822" w14:textId="77777777" w:rsidR="00881908" w:rsidRDefault="00000000">
      <w:pPr>
        <w:pStyle w:val="ListParagraph"/>
        <w:numPr>
          <w:ilvl w:val="1"/>
          <w:numId w:val="1"/>
        </w:numPr>
        <w:tabs>
          <w:tab w:val="left" w:pos="821"/>
        </w:tabs>
        <w:spacing w:before="1" w:line="259" w:lineRule="auto"/>
        <w:ind w:right="252"/>
      </w:pPr>
      <w:r>
        <w:t>Because the Foundation’s mission is education, any spending of sponsorship money must have an educational component. Any committee doing a networking/social event needs to include a short presentation (at least 15 minutes) pertaining to the activities of the committee or some aspect of architecture or the profession. It doesn’t need to qualify for AIA learning</w:t>
      </w:r>
      <w:r>
        <w:rPr>
          <w:spacing w:val="-4"/>
        </w:rPr>
        <w:t xml:space="preserve"> </w:t>
      </w:r>
      <w:r>
        <w:t>units.</w:t>
      </w:r>
    </w:p>
    <w:p w14:paraId="406D33B3" w14:textId="77777777" w:rsidR="00881908" w:rsidRDefault="00881908">
      <w:pPr>
        <w:pStyle w:val="BodyText"/>
        <w:spacing w:before="10"/>
        <w:rPr>
          <w:sz w:val="23"/>
        </w:rPr>
      </w:pPr>
    </w:p>
    <w:p w14:paraId="0C13B0C9" w14:textId="33EDD3AA" w:rsidR="00881908" w:rsidRDefault="00000000" w:rsidP="00CA788F">
      <w:pPr>
        <w:pStyle w:val="ListParagraph"/>
        <w:numPr>
          <w:ilvl w:val="1"/>
          <w:numId w:val="1"/>
        </w:numPr>
        <w:tabs>
          <w:tab w:val="left" w:pos="821"/>
        </w:tabs>
        <w:spacing w:before="39" w:line="259" w:lineRule="auto"/>
        <w:ind w:right="131"/>
      </w:pPr>
      <w:r>
        <w:t>If you are unsure if a purchase will qualify, contact AIA|DC. Please note that you cannot donate to outside organizations because supporting</w:t>
      </w:r>
      <w:r w:rsidRPr="00CA788F">
        <w:rPr>
          <w:spacing w:val="-22"/>
        </w:rPr>
        <w:t xml:space="preserve"> </w:t>
      </w:r>
      <w:r>
        <w:t>another</w:t>
      </w:r>
      <w:r w:rsidR="00CA788F">
        <w:t xml:space="preserve"> </w:t>
      </w:r>
      <w:r>
        <w:t>cause is speaking on behalf of the Chapter. Only the board can speak for the organization.</w:t>
      </w:r>
    </w:p>
    <w:p w14:paraId="6A71BA53" w14:textId="77777777" w:rsidR="00881908" w:rsidRDefault="00881908">
      <w:pPr>
        <w:pStyle w:val="BodyText"/>
      </w:pPr>
    </w:p>
    <w:p w14:paraId="0983EF83" w14:textId="45DDEF0F" w:rsidR="00881908" w:rsidRDefault="00000000">
      <w:pPr>
        <w:pStyle w:val="ListParagraph"/>
        <w:numPr>
          <w:ilvl w:val="1"/>
          <w:numId w:val="1"/>
        </w:numPr>
        <w:tabs>
          <w:tab w:val="left" w:pos="1252"/>
          <w:tab w:val="left" w:pos="1253"/>
        </w:tabs>
        <w:spacing w:line="259" w:lineRule="auto"/>
        <w:ind w:right="98"/>
      </w:pPr>
      <w:r>
        <w:t xml:space="preserve">Committees access funds through reimbursement from the Chapter. To request a reimbursement, submit the name, address, and receipts. An optional reimbursement form is </w:t>
      </w:r>
      <w:r>
        <w:lastRenderedPageBreak/>
        <w:t>attached and can be found on the website. A check will be issued as soon as possible provided the event has already been</w:t>
      </w:r>
      <w:r>
        <w:rPr>
          <w:spacing w:val="-15"/>
        </w:rPr>
        <w:t xml:space="preserve"> </w:t>
      </w:r>
      <w:r>
        <w:t>completed.</w:t>
      </w:r>
    </w:p>
    <w:p w14:paraId="258819FB" w14:textId="77777777" w:rsidR="00881908" w:rsidRDefault="00881908">
      <w:pPr>
        <w:pStyle w:val="BodyText"/>
        <w:spacing w:before="7"/>
        <w:rPr>
          <w:sz w:val="23"/>
        </w:rPr>
      </w:pPr>
    </w:p>
    <w:p w14:paraId="71597E28" w14:textId="77777777" w:rsidR="00881908" w:rsidRDefault="00000000">
      <w:pPr>
        <w:pStyle w:val="ListParagraph"/>
        <w:numPr>
          <w:ilvl w:val="1"/>
          <w:numId w:val="1"/>
        </w:numPr>
        <w:tabs>
          <w:tab w:val="left" w:pos="820"/>
          <w:tab w:val="left" w:pos="821"/>
        </w:tabs>
        <w:spacing w:line="259" w:lineRule="auto"/>
        <w:ind w:right="192"/>
      </w:pPr>
      <w:r>
        <w:t>Committee funds do not roll over into subsequent years because the Chapter operates on a cash</w:t>
      </w:r>
      <w:r>
        <w:rPr>
          <w:spacing w:val="1"/>
        </w:rPr>
        <w:t xml:space="preserve"> </w:t>
      </w:r>
      <w:r>
        <w:t>basis.</w:t>
      </w:r>
    </w:p>
    <w:p w14:paraId="1149CBC8" w14:textId="77777777" w:rsidR="00881908" w:rsidRDefault="00881908">
      <w:pPr>
        <w:pStyle w:val="BodyText"/>
        <w:spacing w:before="7"/>
        <w:rPr>
          <w:sz w:val="23"/>
        </w:rPr>
      </w:pPr>
    </w:p>
    <w:p w14:paraId="571B65E3" w14:textId="77777777" w:rsidR="00881908" w:rsidRDefault="00000000">
      <w:pPr>
        <w:pStyle w:val="ListParagraph"/>
        <w:numPr>
          <w:ilvl w:val="1"/>
          <w:numId w:val="1"/>
        </w:numPr>
        <w:tabs>
          <w:tab w:val="left" w:pos="821"/>
        </w:tabs>
        <w:spacing w:line="259" w:lineRule="auto"/>
        <w:ind w:right="221"/>
      </w:pPr>
      <w:r>
        <w:t>Committees may fundraise for outside organizations if they are partnering with them on a project, but the committee must do a similar fundraising effort for the Washington Architectural Foundation. Partnering with outside organizations is valuable, we just have to ensure our donors don’t forget about giving to</w:t>
      </w:r>
      <w:r>
        <w:rPr>
          <w:spacing w:val="-13"/>
        </w:rPr>
        <w:t xml:space="preserve"> </w:t>
      </w:r>
      <w:r>
        <w:t>WAF.</w:t>
      </w:r>
    </w:p>
    <w:p w14:paraId="51209213" w14:textId="77777777" w:rsidR="00881908" w:rsidRDefault="00881908">
      <w:pPr>
        <w:pStyle w:val="BodyText"/>
      </w:pPr>
    </w:p>
    <w:p w14:paraId="6990D038" w14:textId="77777777" w:rsidR="00881908" w:rsidRDefault="00881908">
      <w:pPr>
        <w:pStyle w:val="BodyText"/>
        <w:spacing w:before="4"/>
        <w:rPr>
          <w:sz w:val="25"/>
        </w:rPr>
      </w:pPr>
    </w:p>
    <w:p w14:paraId="7390F511" w14:textId="77777777" w:rsidR="00881908" w:rsidRDefault="00000000">
      <w:pPr>
        <w:pStyle w:val="Heading1"/>
        <w:numPr>
          <w:ilvl w:val="0"/>
          <w:numId w:val="1"/>
        </w:numPr>
        <w:tabs>
          <w:tab w:val="left" w:pos="461"/>
        </w:tabs>
        <w:jc w:val="left"/>
      </w:pPr>
      <w:r>
        <w:t>Sponsorships</w:t>
      </w:r>
    </w:p>
    <w:p w14:paraId="1B168FA1" w14:textId="77777777" w:rsidR="00881908" w:rsidRDefault="00000000">
      <w:pPr>
        <w:spacing w:before="21" w:line="256" w:lineRule="auto"/>
        <w:ind w:left="1307" w:right="359" w:hanging="27"/>
        <w:rPr>
          <w:b/>
        </w:rPr>
      </w:pPr>
      <w:r>
        <w:pict w14:anchorId="00FED199">
          <v:shape id="_x0000_s2055" style="position:absolute;left:0;text-align:left;margin-left:111.6pt;margin-top:5.9pt;width:29.6pt;height:24.05pt;z-index:251662848;mso-position-horizontal-relative:page" coordorigin="2232,118" coordsize="592,481" o:spt="100" adj="0,,0" path="m2327,573r-57,-98l2256,471r-20,12l2232,497r56,98l2302,599r21,-12l2327,573m2824,424r-6,-8l2652,128r-5,-8l2636,118r-7,7l2608,145r,350l2602,531r-103,30l2483,543r-9,-9l2608,495r,-350l2291,451r67,116l2442,543r38,41l2486,590r8,3l2502,591r107,-30l2614,559r2,-1l2618,558r2,-1l2625,554r4,-6l2630,542r9,-47l2640,487r170,-48l2819,435r5,-11e" fillcolor="red" stroked="f">
            <v:stroke joinstyle="round"/>
            <v:formulas/>
            <v:path arrowok="t" o:connecttype="segments"/>
            <w10:wrap anchorx="page"/>
          </v:shape>
        </w:pict>
      </w:r>
      <w:r>
        <w:rPr>
          <w:b/>
          <w:color w:val="FF0000"/>
        </w:rPr>
        <w:t>As professionals in the AEC industry, you have cultivated networks that are a great source of sponsorships. Go out there and fundraise!</w:t>
      </w:r>
    </w:p>
    <w:p w14:paraId="4B90D01B" w14:textId="77777777" w:rsidR="00881908" w:rsidRDefault="00881908">
      <w:pPr>
        <w:pStyle w:val="BodyText"/>
        <w:rPr>
          <w:b/>
          <w:sz w:val="24"/>
        </w:rPr>
      </w:pPr>
    </w:p>
    <w:p w14:paraId="0D8C73A1" w14:textId="77777777" w:rsidR="00881908" w:rsidRDefault="00000000">
      <w:pPr>
        <w:pStyle w:val="ListParagraph"/>
        <w:numPr>
          <w:ilvl w:val="1"/>
          <w:numId w:val="1"/>
        </w:numPr>
        <w:tabs>
          <w:tab w:val="left" w:pos="821"/>
        </w:tabs>
        <w:spacing w:line="259" w:lineRule="auto"/>
        <w:ind w:right="320"/>
      </w:pPr>
      <w:r>
        <w:t>Ask the Executive Director before approaching any sponsors. This policy is in place so multiple committees don’t ask for funds from the same sponsor at the same time. The left hand needs to know what the right hand is</w:t>
      </w:r>
      <w:r>
        <w:rPr>
          <w:spacing w:val="-13"/>
        </w:rPr>
        <w:t xml:space="preserve"> </w:t>
      </w:r>
      <w:r>
        <w:t>doing!</w:t>
      </w:r>
    </w:p>
    <w:p w14:paraId="603C9677" w14:textId="77777777" w:rsidR="00881908" w:rsidRDefault="00881908">
      <w:pPr>
        <w:pStyle w:val="BodyText"/>
        <w:spacing w:before="10"/>
        <w:rPr>
          <w:sz w:val="23"/>
        </w:rPr>
      </w:pPr>
    </w:p>
    <w:p w14:paraId="0F654F2A" w14:textId="77777777" w:rsidR="00881908" w:rsidRDefault="00000000">
      <w:pPr>
        <w:pStyle w:val="ListParagraph"/>
        <w:numPr>
          <w:ilvl w:val="1"/>
          <w:numId w:val="1"/>
        </w:numPr>
        <w:tabs>
          <w:tab w:val="left" w:pos="821"/>
        </w:tabs>
        <w:spacing w:line="259" w:lineRule="auto"/>
        <w:ind w:right="369"/>
      </w:pPr>
      <w:r>
        <w:t>Sponsorships go through the Washington Architectural Foundation and are transferred to the Chapter for committee</w:t>
      </w:r>
      <w:r>
        <w:rPr>
          <w:spacing w:val="-16"/>
        </w:rPr>
        <w:t xml:space="preserve"> </w:t>
      </w:r>
      <w:r>
        <w:t>use.</w:t>
      </w:r>
    </w:p>
    <w:p w14:paraId="3C9AC25E" w14:textId="77777777" w:rsidR="00881908" w:rsidRDefault="00881908">
      <w:pPr>
        <w:pStyle w:val="BodyText"/>
        <w:spacing w:before="7"/>
        <w:rPr>
          <w:sz w:val="23"/>
        </w:rPr>
      </w:pPr>
    </w:p>
    <w:p w14:paraId="181F6E43" w14:textId="77777777" w:rsidR="00881908" w:rsidRDefault="00000000">
      <w:pPr>
        <w:pStyle w:val="ListParagraph"/>
        <w:numPr>
          <w:ilvl w:val="1"/>
          <w:numId w:val="1"/>
        </w:numPr>
        <w:tabs>
          <w:tab w:val="left" w:pos="820"/>
          <w:tab w:val="left" w:pos="821"/>
        </w:tabs>
        <w:spacing w:line="259" w:lineRule="auto"/>
        <w:ind w:right="179"/>
      </w:pPr>
      <w:r>
        <w:t>If a committee has a Sponsoring Affiliate, $2000 goes to committee activities and $500 goes to the Chapter education budget. For more information on Sponsoring Affiliates, see the membership page on</w:t>
      </w:r>
      <w:r>
        <w:rPr>
          <w:spacing w:val="-12"/>
        </w:rPr>
        <w:t xml:space="preserve"> </w:t>
      </w:r>
      <w:r>
        <w:t>aiadc.com.</w:t>
      </w:r>
    </w:p>
    <w:p w14:paraId="08D5B937" w14:textId="77777777" w:rsidR="00881908" w:rsidRDefault="00881908">
      <w:pPr>
        <w:pStyle w:val="BodyText"/>
      </w:pPr>
    </w:p>
    <w:p w14:paraId="0A2F214A" w14:textId="77777777" w:rsidR="00881908" w:rsidRDefault="00881908">
      <w:pPr>
        <w:pStyle w:val="BodyText"/>
        <w:spacing w:before="10"/>
        <w:rPr>
          <w:sz w:val="19"/>
        </w:rPr>
      </w:pPr>
    </w:p>
    <w:p w14:paraId="4D1CD119" w14:textId="77777777" w:rsidR="00881908" w:rsidRDefault="00000000">
      <w:pPr>
        <w:pStyle w:val="ListParagraph"/>
        <w:numPr>
          <w:ilvl w:val="1"/>
          <w:numId w:val="1"/>
        </w:numPr>
        <w:tabs>
          <w:tab w:val="left" w:pos="1252"/>
          <w:tab w:val="left" w:pos="1253"/>
        </w:tabs>
        <w:spacing w:before="1" w:line="259" w:lineRule="auto"/>
        <w:ind w:right="316"/>
      </w:pPr>
      <w:r>
        <w:rPr>
          <w:noProof/>
        </w:rPr>
        <w:drawing>
          <wp:anchor distT="0" distB="0" distL="0" distR="0" simplePos="0" relativeHeight="251652608" behindDoc="1" locked="0" layoutInCell="1" allowOverlap="1" wp14:anchorId="4ABB7D80" wp14:editId="34189B3E">
            <wp:simplePos x="0" y="0"/>
            <wp:positionH relativeFrom="page">
              <wp:posOffset>1684128</wp:posOffset>
            </wp:positionH>
            <wp:positionV relativeFrom="paragraph">
              <wp:posOffset>-122334</wp:posOffset>
            </wp:positionV>
            <wp:extent cx="107348" cy="237564"/>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9" cstate="print"/>
                    <a:stretch>
                      <a:fillRect/>
                    </a:stretch>
                  </pic:blipFill>
                  <pic:spPr>
                    <a:xfrm>
                      <a:off x="0" y="0"/>
                      <a:ext cx="107348" cy="237564"/>
                    </a:xfrm>
                    <a:prstGeom prst="rect">
                      <a:avLst/>
                    </a:prstGeom>
                  </pic:spPr>
                </pic:pic>
              </a:graphicData>
            </a:graphic>
          </wp:anchor>
        </w:drawing>
      </w:r>
      <w:r>
        <w:t>A sample sponsorship form is attached. You’re welcome to use it as a guideline to get started.</w:t>
      </w:r>
    </w:p>
    <w:p w14:paraId="658E9548" w14:textId="77777777" w:rsidR="00881908" w:rsidRDefault="00881908">
      <w:pPr>
        <w:pStyle w:val="BodyText"/>
        <w:spacing w:before="7"/>
        <w:rPr>
          <w:sz w:val="23"/>
        </w:rPr>
      </w:pPr>
    </w:p>
    <w:p w14:paraId="2A01C5E5" w14:textId="77777777" w:rsidR="00881908" w:rsidRDefault="00000000">
      <w:pPr>
        <w:pStyle w:val="ListParagraph"/>
        <w:numPr>
          <w:ilvl w:val="1"/>
          <w:numId w:val="1"/>
        </w:numPr>
        <w:tabs>
          <w:tab w:val="left" w:pos="821"/>
        </w:tabs>
        <w:spacing w:line="259" w:lineRule="auto"/>
        <w:ind w:right="251"/>
      </w:pPr>
      <w:r>
        <w:t>If committees would like to offer sponsorship benefits that would need to be organized by the Chapter, such as Newsletter recognition or event tickets, please get staff approval</w:t>
      </w:r>
      <w:r>
        <w:rPr>
          <w:spacing w:val="-33"/>
        </w:rPr>
        <w:t xml:space="preserve"> </w:t>
      </w:r>
      <w:r>
        <w:t>first.</w:t>
      </w:r>
    </w:p>
    <w:p w14:paraId="2111BAC2" w14:textId="77777777" w:rsidR="00881908" w:rsidRDefault="00881908">
      <w:pPr>
        <w:pStyle w:val="BodyText"/>
        <w:spacing w:before="7"/>
        <w:rPr>
          <w:sz w:val="23"/>
        </w:rPr>
      </w:pPr>
    </w:p>
    <w:p w14:paraId="403672C7" w14:textId="77777777" w:rsidR="00881908" w:rsidRDefault="00000000">
      <w:pPr>
        <w:pStyle w:val="ListParagraph"/>
        <w:numPr>
          <w:ilvl w:val="1"/>
          <w:numId w:val="1"/>
        </w:numPr>
        <w:tabs>
          <w:tab w:val="left" w:pos="820"/>
          <w:tab w:val="left" w:pos="821"/>
        </w:tabs>
      </w:pPr>
      <w:r>
        <w:t>If your sponsor requests an invoice, please contact staff to create</w:t>
      </w:r>
      <w:r>
        <w:rPr>
          <w:spacing w:val="-17"/>
        </w:rPr>
        <w:t xml:space="preserve"> </w:t>
      </w:r>
      <w:r>
        <w:t>one.</w:t>
      </w:r>
    </w:p>
    <w:p w14:paraId="03DE0F05" w14:textId="77777777" w:rsidR="00881908" w:rsidRDefault="00881908">
      <w:pPr>
        <w:sectPr w:rsidR="00881908">
          <w:pgSz w:w="12240" w:h="15840"/>
          <w:pgMar w:top="1400" w:right="1340" w:bottom="1200" w:left="1700" w:header="0" w:footer="1012" w:gutter="0"/>
          <w:cols w:space="720"/>
        </w:sectPr>
      </w:pPr>
    </w:p>
    <w:p w14:paraId="78F2D44E" w14:textId="77777777" w:rsidR="00881908" w:rsidRDefault="00000000">
      <w:pPr>
        <w:pStyle w:val="Heading1"/>
        <w:numPr>
          <w:ilvl w:val="0"/>
          <w:numId w:val="1"/>
        </w:numPr>
        <w:tabs>
          <w:tab w:val="left" w:pos="461"/>
        </w:tabs>
        <w:spacing w:before="39"/>
        <w:jc w:val="left"/>
      </w:pPr>
      <w:r>
        <w:lastRenderedPageBreak/>
        <w:t>Social Media and</w:t>
      </w:r>
      <w:r>
        <w:rPr>
          <w:spacing w:val="-14"/>
        </w:rPr>
        <w:t xml:space="preserve"> </w:t>
      </w:r>
      <w:r>
        <w:t>Communication</w:t>
      </w:r>
    </w:p>
    <w:p w14:paraId="16C7BBF6" w14:textId="77777777" w:rsidR="00881908" w:rsidRDefault="00000000">
      <w:pPr>
        <w:spacing w:before="22"/>
        <w:ind w:left="1218"/>
        <w:rPr>
          <w:b/>
        </w:rPr>
      </w:pPr>
      <w:r>
        <w:pict w14:anchorId="105FCB48">
          <v:shape id="_x0000_s2054" style="position:absolute;left:0;text-align:left;margin-left:117.55pt;margin-top:2.95pt;width:17.8pt;height:32.7pt;z-index:251664896;mso-position-horizontal-relative:page" coordorigin="2351,59" coordsize="356,654" o:spt="100" adj="0,,0" path="m2700,59r-342,l2351,65r,640l2358,712r342,l2707,705r,-82l2396,623r,-475l2707,148r,-30l2491,118r-6,-7l2485,95r6,-7l2707,88r,-23l2700,59xm2707,148r-44,l2663,623r44,l2707,148xm2707,88r-140,l2574,95r,16l2567,118r140,l2707,88xe" fillcolor="red" stroked="f">
            <v:stroke joinstyle="round"/>
            <v:formulas/>
            <v:path arrowok="t" o:connecttype="segments"/>
            <w10:wrap anchorx="page"/>
          </v:shape>
        </w:pict>
      </w:r>
      <w:r>
        <w:rPr>
          <w:b/>
          <w:color w:val="FF0000"/>
        </w:rPr>
        <w:t>Committees can write blog posts for aiadc.com!</w:t>
      </w:r>
    </w:p>
    <w:p w14:paraId="07827728" w14:textId="77777777" w:rsidR="00881908" w:rsidRDefault="00881908">
      <w:pPr>
        <w:pStyle w:val="BodyText"/>
        <w:rPr>
          <w:b/>
        </w:rPr>
      </w:pPr>
    </w:p>
    <w:p w14:paraId="3321E225" w14:textId="77777777" w:rsidR="00881908" w:rsidRDefault="00881908">
      <w:pPr>
        <w:pStyle w:val="BodyText"/>
        <w:spacing w:before="2"/>
        <w:rPr>
          <w:b/>
          <w:sz w:val="27"/>
        </w:rPr>
      </w:pPr>
    </w:p>
    <w:p w14:paraId="35ED6A27" w14:textId="77777777" w:rsidR="00881908" w:rsidRDefault="00000000">
      <w:pPr>
        <w:ind w:left="1314"/>
        <w:rPr>
          <w:b/>
        </w:rPr>
      </w:pPr>
      <w:r>
        <w:pict w14:anchorId="4606494B">
          <v:group id="_x0000_s2051" style="position:absolute;left:0;text-align:left;margin-left:111.65pt;margin-top:5.9pt;width:29.7pt;height:24.5pt;z-index:251665920;mso-position-horizontal-relative:page" coordorigin="2233,118" coordsize="594,490">
            <v:shape id="_x0000_s2053" style="position:absolute;left:2233;top:118;width:594;height:490" coordorigin="2233,118" coordsize="594,490" o:spt="100" adj="0,,0" path="m2796,192r-534,l2251,194r-10,7l2235,210r-2,12l2233,578r2,12l2241,599r10,6l2262,608r534,l2808,605r9,-6l2823,590r3,-12l2826,548r-297,l2477,538r-42,-29l2406,467r-10,-52l2406,363r29,-43l2448,311r-156,l2292,251r534,l2826,222r-3,-12l2817,201r-9,-7l2796,192xm2826,281r-297,l2581,292r43,28l2652,363r11,52l2652,467r-28,42l2581,538r-52,10l2826,548r,-267xm2826,251r-445,l2381,311r67,l2477,292r52,-11l2826,281r,-30xm2603,118r-148,l2411,192r237,l2603,118xe" fillcolor="red" stroked="f">
              <v:stroke joinstyle="round"/>
              <v:formulas/>
              <v:path arrowok="t" o:connecttype="segments"/>
            </v:shape>
            <v:shape id="_x0000_s2052" type="#_x0000_t75" style="position:absolute;left:2425;top:311;width:208;height:208">
              <v:imagedata r:id="rId17" o:title=""/>
            </v:shape>
            <w10:wrap anchorx="page"/>
          </v:group>
        </w:pict>
      </w:r>
      <w:r>
        <w:rPr>
          <w:b/>
          <w:color w:val="FF0000"/>
        </w:rPr>
        <w:t>Don’t forget to snap some photos!</w:t>
      </w:r>
    </w:p>
    <w:p w14:paraId="700E234C" w14:textId="77777777" w:rsidR="00881908" w:rsidRDefault="00881908">
      <w:pPr>
        <w:pStyle w:val="BodyText"/>
        <w:rPr>
          <w:b/>
        </w:rPr>
      </w:pPr>
    </w:p>
    <w:p w14:paraId="696CFF3C" w14:textId="77777777" w:rsidR="00881908" w:rsidRDefault="00881908">
      <w:pPr>
        <w:pStyle w:val="BodyText"/>
        <w:spacing w:before="1"/>
        <w:rPr>
          <w:b/>
          <w:sz w:val="27"/>
        </w:rPr>
      </w:pPr>
    </w:p>
    <w:p w14:paraId="15889EE7" w14:textId="77777777" w:rsidR="00881908" w:rsidRDefault="00000000">
      <w:pPr>
        <w:pStyle w:val="ListParagraph"/>
        <w:numPr>
          <w:ilvl w:val="1"/>
          <w:numId w:val="1"/>
        </w:numPr>
        <w:tabs>
          <w:tab w:val="left" w:pos="821"/>
        </w:tabs>
        <w:spacing w:before="1"/>
      </w:pPr>
      <w:r>
        <w:t>Committees are welcome to create their own social media accounts. Accounts must</w:t>
      </w:r>
      <w:r>
        <w:rPr>
          <w:spacing w:val="-24"/>
        </w:rPr>
        <w:t xml:space="preserve"> </w:t>
      </w:r>
      <w:r>
        <w:t>contain</w:t>
      </w:r>
    </w:p>
    <w:p w14:paraId="3544D24B" w14:textId="77777777" w:rsidR="00881908" w:rsidRDefault="00000000">
      <w:pPr>
        <w:pStyle w:val="BodyText"/>
        <w:spacing w:before="22"/>
        <w:ind w:left="820"/>
      </w:pPr>
      <w:r>
        <w:t>“AIA|DC” or “DC” to avoid confusion with other Chapter’s committees.</w:t>
      </w:r>
    </w:p>
    <w:p w14:paraId="2C4460F0" w14:textId="77777777" w:rsidR="00881908" w:rsidRDefault="00881908">
      <w:pPr>
        <w:pStyle w:val="BodyText"/>
        <w:spacing w:before="7"/>
        <w:rPr>
          <w:sz w:val="25"/>
        </w:rPr>
      </w:pPr>
    </w:p>
    <w:p w14:paraId="56479AEC" w14:textId="77777777" w:rsidR="00881908" w:rsidRDefault="00000000">
      <w:pPr>
        <w:pStyle w:val="ListParagraph"/>
        <w:numPr>
          <w:ilvl w:val="1"/>
          <w:numId w:val="1"/>
        </w:numPr>
        <w:tabs>
          <w:tab w:val="left" w:pos="821"/>
        </w:tabs>
      </w:pPr>
      <w:r>
        <w:t>Committee events are included in Newsflash for the two weeks prior to the</w:t>
      </w:r>
      <w:r>
        <w:rPr>
          <w:spacing w:val="-19"/>
        </w:rPr>
        <w:t xml:space="preserve"> </w:t>
      </w:r>
      <w:r>
        <w:t>event.</w:t>
      </w:r>
    </w:p>
    <w:p w14:paraId="140F315E" w14:textId="77777777" w:rsidR="00881908" w:rsidRDefault="00881908">
      <w:pPr>
        <w:pStyle w:val="BodyText"/>
        <w:spacing w:before="4"/>
        <w:rPr>
          <w:sz w:val="25"/>
        </w:rPr>
      </w:pPr>
    </w:p>
    <w:p w14:paraId="25E5B0A0" w14:textId="77777777" w:rsidR="00881908" w:rsidRDefault="00000000">
      <w:pPr>
        <w:pStyle w:val="ListParagraph"/>
        <w:numPr>
          <w:ilvl w:val="1"/>
          <w:numId w:val="1"/>
        </w:numPr>
        <w:tabs>
          <w:tab w:val="left" w:pos="820"/>
          <w:tab w:val="left" w:pos="821"/>
        </w:tabs>
      </w:pPr>
      <w:r>
        <w:t>Committee events may be included in the Newsletter depending on space</w:t>
      </w:r>
      <w:r>
        <w:rPr>
          <w:spacing w:val="-29"/>
        </w:rPr>
        <w:t xml:space="preserve"> </w:t>
      </w:r>
      <w:r>
        <w:t>availability.</w:t>
      </w:r>
    </w:p>
    <w:p w14:paraId="77B5BCEB" w14:textId="77777777" w:rsidR="00881908" w:rsidRDefault="00881908">
      <w:pPr>
        <w:pStyle w:val="BodyText"/>
        <w:spacing w:before="7"/>
        <w:rPr>
          <w:sz w:val="25"/>
        </w:rPr>
      </w:pPr>
    </w:p>
    <w:p w14:paraId="121D7890" w14:textId="77777777" w:rsidR="00881908" w:rsidRDefault="00000000">
      <w:pPr>
        <w:pStyle w:val="ListParagraph"/>
        <w:numPr>
          <w:ilvl w:val="1"/>
          <w:numId w:val="1"/>
        </w:numPr>
        <w:tabs>
          <w:tab w:val="left" w:pos="821"/>
        </w:tabs>
        <w:spacing w:line="259" w:lineRule="auto"/>
        <w:ind w:right="148"/>
      </w:pPr>
      <w:r>
        <w:t>If a committee would like to advertise an event on the AIA|DC social media, two tweets are allowed per event. The committee must provide the language to be posted to the Communications</w:t>
      </w:r>
      <w:r>
        <w:rPr>
          <w:spacing w:val="-3"/>
        </w:rPr>
        <w:t xml:space="preserve"> </w:t>
      </w:r>
      <w:r>
        <w:t>Manager.</w:t>
      </w:r>
    </w:p>
    <w:p w14:paraId="0FA6E317" w14:textId="77777777" w:rsidR="00881908" w:rsidRDefault="00881908">
      <w:pPr>
        <w:pStyle w:val="BodyText"/>
        <w:spacing w:before="9"/>
        <w:rPr>
          <w:sz w:val="23"/>
        </w:rPr>
      </w:pPr>
    </w:p>
    <w:p w14:paraId="1062945E" w14:textId="77777777" w:rsidR="00881908" w:rsidRDefault="00000000">
      <w:pPr>
        <w:pStyle w:val="ListParagraph"/>
        <w:numPr>
          <w:ilvl w:val="1"/>
          <w:numId w:val="1"/>
        </w:numPr>
        <w:tabs>
          <w:tab w:val="left" w:pos="821"/>
        </w:tabs>
        <w:spacing w:before="1" w:line="259" w:lineRule="auto"/>
        <w:ind w:right="125"/>
      </w:pPr>
      <w:r>
        <w:t>Committees are encouraged to write blog posts for aiadc.com. Blog posts are a minimum of 300 and a maximum of 1000 words with at least one photograph. Contact the Communications Manager with content. It’s best to submit the blog at least two weeks before the suggested post</w:t>
      </w:r>
      <w:r>
        <w:rPr>
          <w:spacing w:val="-9"/>
        </w:rPr>
        <w:t xml:space="preserve"> </w:t>
      </w:r>
      <w:r>
        <w:t>date.</w:t>
      </w:r>
    </w:p>
    <w:p w14:paraId="30E297AA" w14:textId="77777777" w:rsidR="00881908" w:rsidRDefault="00881908">
      <w:pPr>
        <w:pStyle w:val="BodyText"/>
        <w:spacing w:before="7"/>
        <w:rPr>
          <w:sz w:val="23"/>
        </w:rPr>
      </w:pPr>
    </w:p>
    <w:p w14:paraId="7FE13377" w14:textId="77777777" w:rsidR="00881908" w:rsidRDefault="00000000">
      <w:pPr>
        <w:pStyle w:val="ListParagraph"/>
        <w:numPr>
          <w:ilvl w:val="1"/>
          <w:numId w:val="1"/>
        </w:numPr>
        <w:tabs>
          <w:tab w:val="left" w:pos="820"/>
          <w:tab w:val="left" w:pos="821"/>
        </w:tabs>
        <w:spacing w:line="259" w:lineRule="auto"/>
        <w:ind w:right="462"/>
      </w:pPr>
      <w:r>
        <w:t>One of the staff’s roles is to assist committees with creating communications for publication. Anything created for publication using the names or logos for AIA|DC, AIA National, DAC, or Washington Architectural Foundation must be created in concert with staff.</w:t>
      </w:r>
    </w:p>
    <w:p w14:paraId="7D804CD8" w14:textId="77777777" w:rsidR="00881908" w:rsidRDefault="00881908">
      <w:pPr>
        <w:pStyle w:val="BodyText"/>
        <w:spacing w:before="6"/>
        <w:rPr>
          <w:sz w:val="23"/>
        </w:rPr>
      </w:pPr>
    </w:p>
    <w:p w14:paraId="3E10FAF9" w14:textId="77777777" w:rsidR="00881908" w:rsidRDefault="00000000">
      <w:pPr>
        <w:pStyle w:val="ListParagraph"/>
        <w:numPr>
          <w:ilvl w:val="1"/>
          <w:numId w:val="1"/>
        </w:numPr>
        <w:tabs>
          <w:tab w:val="left" w:pos="820"/>
          <w:tab w:val="left" w:pos="821"/>
        </w:tabs>
        <w:spacing w:before="1" w:line="259" w:lineRule="auto"/>
        <w:ind w:right="291"/>
      </w:pPr>
      <w:r>
        <w:t>Committee logos must be approved by the Executive Director to ensure they are cohesive with the AIA|DC</w:t>
      </w:r>
      <w:r>
        <w:rPr>
          <w:spacing w:val="-3"/>
        </w:rPr>
        <w:t xml:space="preserve"> </w:t>
      </w:r>
      <w:r>
        <w:t>image.</w:t>
      </w:r>
    </w:p>
    <w:p w14:paraId="2C78E9B7" w14:textId="77777777" w:rsidR="00881908" w:rsidRDefault="00881908">
      <w:pPr>
        <w:pStyle w:val="BodyText"/>
        <w:spacing w:before="7"/>
        <w:rPr>
          <w:sz w:val="23"/>
        </w:rPr>
      </w:pPr>
    </w:p>
    <w:p w14:paraId="35AAE15B" w14:textId="77777777" w:rsidR="00881908" w:rsidRDefault="00000000">
      <w:pPr>
        <w:pStyle w:val="ListParagraph"/>
        <w:numPr>
          <w:ilvl w:val="1"/>
          <w:numId w:val="1"/>
        </w:numPr>
        <w:tabs>
          <w:tab w:val="left" w:pos="821"/>
        </w:tabs>
        <w:spacing w:line="259" w:lineRule="auto"/>
        <w:ind w:right="985"/>
      </w:pPr>
      <w:r>
        <w:t>Committees can create email addresses using whatever service they would like. If committees would like to use the aiadc.com domain, contact</w:t>
      </w:r>
      <w:r>
        <w:rPr>
          <w:spacing w:val="-14"/>
        </w:rPr>
        <w:t xml:space="preserve"> </w:t>
      </w:r>
      <w:r>
        <w:t>AIA|DC.</w:t>
      </w:r>
    </w:p>
    <w:p w14:paraId="77942BA8" w14:textId="77777777" w:rsidR="00881908" w:rsidRDefault="00881908">
      <w:pPr>
        <w:pStyle w:val="BodyText"/>
        <w:spacing w:before="9"/>
        <w:rPr>
          <w:sz w:val="23"/>
        </w:rPr>
      </w:pPr>
    </w:p>
    <w:p w14:paraId="0A5BD6CD" w14:textId="77777777" w:rsidR="00881908" w:rsidRDefault="00000000">
      <w:pPr>
        <w:pStyle w:val="ListParagraph"/>
        <w:numPr>
          <w:ilvl w:val="1"/>
          <w:numId w:val="1"/>
        </w:numPr>
        <w:tabs>
          <w:tab w:val="left" w:pos="820"/>
          <w:tab w:val="left" w:pos="821"/>
        </w:tabs>
      </w:pPr>
      <w:r>
        <w:t>Send us a photo! We can include a photo of your committee on your meeting</w:t>
      </w:r>
      <w:r>
        <w:rPr>
          <w:spacing w:val="-26"/>
        </w:rPr>
        <w:t xml:space="preserve"> </w:t>
      </w:r>
      <w:r>
        <w:t>listings.</w:t>
      </w:r>
    </w:p>
    <w:p w14:paraId="004C393D" w14:textId="77777777" w:rsidR="00881908" w:rsidRDefault="00881908">
      <w:pPr>
        <w:pStyle w:val="BodyText"/>
        <w:rPr>
          <w:sz w:val="20"/>
        </w:rPr>
      </w:pPr>
    </w:p>
    <w:p w14:paraId="073C8692" w14:textId="77777777" w:rsidR="00881908" w:rsidRDefault="00881908">
      <w:pPr>
        <w:pStyle w:val="BodyText"/>
        <w:spacing w:before="7"/>
        <w:rPr>
          <w:sz w:val="24"/>
        </w:rPr>
      </w:pPr>
    </w:p>
    <w:p w14:paraId="3803455D" w14:textId="77777777" w:rsidR="00881908" w:rsidRDefault="00000000">
      <w:pPr>
        <w:pStyle w:val="Heading1"/>
        <w:numPr>
          <w:ilvl w:val="0"/>
          <w:numId w:val="1"/>
        </w:numPr>
        <w:tabs>
          <w:tab w:val="left" w:pos="461"/>
        </w:tabs>
        <w:spacing w:before="56"/>
        <w:jc w:val="left"/>
      </w:pPr>
      <w:r>
        <w:t>Advocacy</w:t>
      </w:r>
    </w:p>
    <w:p w14:paraId="7088DD16" w14:textId="77777777" w:rsidR="00881908" w:rsidRDefault="00000000">
      <w:pPr>
        <w:spacing w:before="21"/>
        <w:ind w:left="1336"/>
        <w:rPr>
          <w:b/>
        </w:rPr>
      </w:pPr>
      <w:r>
        <w:pict w14:anchorId="7A36AEAA">
          <v:shape id="_x0000_s2050" style="position:absolute;left:0;text-align:left;margin-left:112.25pt;margin-top:6.8pt;width:29.7pt;height:25.8pt;z-index:251663872;mso-position-horizontal-relative:page" coordorigin="2245,136" coordsize="594,516" o:spt="100" adj="0,,0" path="m2839,414r-253,l2586,429r-2,12l2578,450r-10,7l2557,459r-30,l2516,457r-10,-7l2500,441r-2,-12l2498,414r-253,l2245,622r3,12l2254,643r10,7l2275,652r534,l2820,650r10,-7l2836,634r3,-12l2839,459r,-45m2839,266r-3,-12l2830,245r-10,-6l2809,236r-148,l2661,188r-2,-7l2657,168r-11,-17l2629,140r-13,-3l2616,184r,52l2468,236r,-52l2471,181r142,l2616,184r,-47l2609,136r-134,l2455,140r-17,11l2427,168r-4,20l2423,236r-148,l2264,239r-10,6l2248,254r-3,12l2245,385r253,l2498,370r88,l2586,385r253,l2839,370r,-104e" fillcolor="red" stroked="f">
            <v:stroke joinstyle="round"/>
            <v:formulas/>
            <v:path arrowok="t" o:connecttype="segments"/>
            <w10:wrap anchorx="page"/>
          </v:shape>
        </w:pict>
      </w:r>
      <w:r>
        <w:rPr>
          <w:b/>
          <w:color w:val="FF0000"/>
        </w:rPr>
        <w:t>Contact your board liaison!</w:t>
      </w:r>
    </w:p>
    <w:p w14:paraId="4D967D84" w14:textId="77777777" w:rsidR="00881908" w:rsidRDefault="00881908">
      <w:pPr>
        <w:pStyle w:val="BodyText"/>
        <w:rPr>
          <w:b/>
          <w:sz w:val="20"/>
        </w:rPr>
      </w:pPr>
    </w:p>
    <w:p w14:paraId="215A19C8" w14:textId="77777777" w:rsidR="00881908" w:rsidRDefault="00881908">
      <w:pPr>
        <w:pStyle w:val="BodyText"/>
        <w:spacing w:before="6"/>
        <w:rPr>
          <w:b/>
          <w:sz w:val="24"/>
        </w:rPr>
      </w:pPr>
    </w:p>
    <w:p w14:paraId="189BC58E" w14:textId="77777777" w:rsidR="00881908" w:rsidRDefault="00000000">
      <w:pPr>
        <w:pStyle w:val="ListParagraph"/>
        <w:numPr>
          <w:ilvl w:val="1"/>
          <w:numId w:val="1"/>
        </w:numPr>
        <w:tabs>
          <w:tab w:val="left" w:pos="821"/>
        </w:tabs>
        <w:spacing w:before="56" w:line="259" w:lineRule="auto"/>
        <w:ind w:right="644"/>
      </w:pPr>
      <w:r>
        <w:t>Committees are encouraged to be involved in the advocacy of the Chapter. The Board manages all the advocacy communications of the Chapter in order to create unified positions. Please contact your Board liaison to get</w:t>
      </w:r>
      <w:r>
        <w:rPr>
          <w:spacing w:val="-14"/>
        </w:rPr>
        <w:t xml:space="preserve"> </w:t>
      </w:r>
      <w:r>
        <w:t>involved.</w:t>
      </w:r>
    </w:p>
    <w:p w14:paraId="2AF69F65" w14:textId="77777777" w:rsidR="00881908" w:rsidRDefault="00881908">
      <w:pPr>
        <w:spacing w:line="259" w:lineRule="auto"/>
        <w:sectPr w:rsidR="00881908">
          <w:pgSz w:w="12240" w:h="15840"/>
          <w:pgMar w:top="1400" w:right="1400" w:bottom="1200" w:left="1700" w:header="0" w:footer="1012" w:gutter="0"/>
          <w:cols w:space="720"/>
        </w:sectPr>
      </w:pPr>
    </w:p>
    <w:p w14:paraId="524DB21E" w14:textId="77777777" w:rsidR="00881908" w:rsidRDefault="00000000">
      <w:pPr>
        <w:pStyle w:val="Heading1"/>
        <w:numPr>
          <w:ilvl w:val="0"/>
          <w:numId w:val="1"/>
        </w:numPr>
        <w:tabs>
          <w:tab w:val="left" w:pos="821"/>
        </w:tabs>
        <w:spacing w:before="39"/>
        <w:ind w:left="820"/>
        <w:jc w:val="left"/>
      </w:pPr>
      <w:r>
        <w:lastRenderedPageBreak/>
        <w:t>AIA|DC Staff Contact</w:t>
      </w:r>
      <w:r>
        <w:rPr>
          <w:spacing w:val="-13"/>
        </w:rPr>
        <w:t xml:space="preserve"> </w:t>
      </w:r>
      <w:r>
        <w:t>Information</w:t>
      </w:r>
    </w:p>
    <w:p w14:paraId="09B70D3B" w14:textId="520ABEA6" w:rsidR="00881908" w:rsidRDefault="00000000">
      <w:pPr>
        <w:pStyle w:val="BodyText"/>
        <w:spacing w:before="180" w:line="259" w:lineRule="auto"/>
        <w:ind w:left="820" w:right="5979"/>
      </w:pPr>
      <w:r>
        <w:t xml:space="preserve">Mary Fitch, AICP, Hon. AIA Executive Director </w:t>
      </w:r>
      <w:hyperlink r:id="rId20">
        <w:r>
          <w:t>mfitch@aiadc.com</w:t>
        </w:r>
      </w:hyperlink>
      <w:r>
        <w:t xml:space="preserve"> </w:t>
      </w:r>
    </w:p>
    <w:p w14:paraId="1E1024F7" w14:textId="0140B79B" w:rsidR="00881908" w:rsidRDefault="00000000">
      <w:pPr>
        <w:pStyle w:val="BodyText"/>
        <w:spacing w:before="160" w:line="259" w:lineRule="auto"/>
        <w:ind w:left="820" w:right="6038"/>
      </w:pPr>
      <w:r>
        <w:t xml:space="preserve">Scott Clowney, Assoc. AIA </w:t>
      </w:r>
      <w:r w:rsidR="00CA788F">
        <w:t>Director of Exhibitions &amp; Public Programs</w:t>
      </w:r>
      <w:r>
        <w:t xml:space="preserve"> </w:t>
      </w:r>
      <w:hyperlink r:id="rId21">
        <w:r>
          <w:t>sclowney@aiadc.com</w:t>
        </w:r>
      </w:hyperlink>
      <w:r>
        <w:t xml:space="preserve"> </w:t>
      </w:r>
    </w:p>
    <w:p w14:paraId="534CB18E" w14:textId="0F5DD8B1" w:rsidR="00CA788F" w:rsidRDefault="00CA788F" w:rsidP="00CA788F">
      <w:pPr>
        <w:pStyle w:val="BodyText"/>
        <w:spacing w:before="160" w:line="259" w:lineRule="auto"/>
        <w:ind w:left="820" w:right="6038"/>
      </w:pPr>
      <w:r>
        <w:t>Lily Oberst</w:t>
      </w:r>
      <w:r>
        <w:br/>
        <w:t>Operations Coordinator</w:t>
      </w:r>
      <w:r>
        <w:br/>
      </w:r>
      <w:r w:rsidRPr="00CA788F">
        <w:t>loberst@aiadc.com</w:t>
      </w:r>
    </w:p>
    <w:p w14:paraId="79CE8CE2" w14:textId="0611D9DA" w:rsidR="00881908" w:rsidRDefault="00CA788F">
      <w:pPr>
        <w:pStyle w:val="BodyText"/>
        <w:spacing w:before="1" w:line="259" w:lineRule="auto"/>
        <w:ind w:left="820" w:right="6427"/>
      </w:pPr>
      <w:r>
        <w:br/>
      </w:r>
      <w:r w:rsidR="00000000">
        <w:t xml:space="preserve">Katie Spencer </w:t>
      </w:r>
      <w:r>
        <w:br/>
        <w:t>Director, Professional Education</w:t>
      </w:r>
      <w:r w:rsidR="00000000">
        <w:t xml:space="preserve"> </w:t>
      </w:r>
      <w:hyperlink r:id="rId22">
        <w:r w:rsidR="00000000">
          <w:t>kspencer@aiadc.com</w:t>
        </w:r>
      </w:hyperlink>
      <w:r w:rsidR="00000000">
        <w:t xml:space="preserve"> 202.347.9403 x 2004</w:t>
      </w:r>
    </w:p>
    <w:p w14:paraId="03FFC120" w14:textId="77777777" w:rsidR="00881908" w:rsidRDefault="00881908">
      <w:pPr>
        <w:pStyle w:val="BodyText"/>
        <w:spacing w:before="10"/>
        <w:rPr>
          <w:sz w:val="23"/>
        </w:rPr>
      </w:pPr>
    </w:p>
    <w:p w14:paraId="78F75BDC" w14:textId="77777777" w:rsidR="00881908" w:rsidRDefault="00000000">
      <w:pPr>
        <w:ind w:left="1216"/>
        <w:rPr>
          <w:sz w:val="18"/>
        </w:rPr>
      </w:pPr>
      <w:r>
        <w:rPr>
          <w:noProof/>
        </w:rPr>
        <w:drawing>
          <wp:anchor distT="0" distB="0" distL="0" distR="0" simplePos="0" relativeHeight="251649536" behindDoc="0" locked="0" layoutInCell="1" allowOverlap="1" wp14:anchorId="1ED7A998" wp14:editId="6FF445A3">
            <wp:simplePos x="0" y="0"/>
            <wp:positionH relativeFrom="page">
              <wp:posOffset>914400</wp:posOffset>
            </wp:positionH>
            <wp:positionV relativeFrom="paragraph">
              <wp:posOffset>-72246</wp:posOffset>
            </wp:positionV>
            <wp:extent cx="593140" cy="246380"/>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3" cstate="print"/>
                    <a:stretch>
                      <a:fillRect/>
                    </a:stretch>
                  </pic:blipFill>
                  <pic:spPr>
                    <a:xfrm>
                      <a:off x="0" y="0"/>
                      <a:ext cx="593140" cy="246380"/>
                    </a:xfrm>
                    <a:prstGeom prst="rect">
                      <a:avLst/>
                    </a:prstGeom>
                  </pic:spPr>
                </pic:pic>
              </a:graphicData>
            </a:graphic>
          </wp:anchor>
        </w:drawing>
      </w:r>
      <w:r>
        <w:rPr>
          <w:sz w:val="18"/>
        </w:rPr>
        <w:t>Washington Chapter of the American Institute of Architects</w:t>
      </w:r>
    </w:p>
    <w:sectPr w:rsidR="00881908">
      <w:footerReference w:type="default" r:id="rId24"/>
      <w:pgSz w:w="12240" w:h="15840"/>
      <w:pgMar w:top="1400" w:right="17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0BD5" w14:textId="77777777" w:rsidR="00E17215" w:rsidRDefault="00E17215">
      <w:r>
        <w:separator/>
      </w:r>
    </w:p>
  </w:endnote>
  <w:endnote w:type="continuationSeparator" w:id="0">
    <w:p w14:paraId="110B745D" w14:textId="77777777" w:rsidR="00E17215" w:rsidRDefault="00E1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DB88" w14:textId="77777777" w:rsidR="00881908" w:rsidRDefault="00000000">
    <w:pPr>
      <w:pStyle w:val="BodyText"/>
      <w:spacing w:line="14" w:lineRule="auto"/>
      <w:rPr>
        <w:sz w:val="20"/>
      </w:rPr>
    </w:pPr>
    <w:r>
      <w:pict w14:anchorId="389AD229">
        <v:shapetype id="_x0000_t202" coordsize="21600,21600" o:spt="202" path="m,l,21600r21600,l21600,xe">
          <v:stroke joinstyle="miter"/>
          <v:path gradientshapeok="t" o:connecttype="rect"/>
        </v:shapetype>
        <v:shape id="_x0000_s1025" type="#_x0000_t202" style="position:absolute;margin-left:301.3pt;margin-top:730.4pt;width:9.6pt;height:13.05pt;z-index:-251658752;mso-position-horizontal-relative:page;mso-position-vertical-relative:page" filled="f" stroked="f">
          <v:textbox inset="0,0,0,0">
            <w:txbxContent>
              <w:p w14:paraId="267D4BF5" w14:textId="77777777" w:rsidR="00881908" w:rsidRDefault="00000000">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2B57" w14:textId="77777777" w:rsidR="00881908" w:rsidRDefault="0088190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23A8" w14:textId="77777777" w:rsidR="00E17215" w:rsidRDefault="00E17215">
      <w:r>
        <w:separator/>
      </w:r>
    </w:p>
  </w:footnote>
  <w:footnote w:type="continuationSeparator" w:id="0">
    <w:p w14:paraId="56684F70" w14:textId="77777777" w:rsidR="00E17215" w:rsidRDefault="00E17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317B"/>
    <w:multiLevelType w:val="hybridMultilevel"/>
    <w:tmpl w:val="EDDE1336"/>
    <w:lvl w:ilvl="0" w:tplc="63FC2EDC">
      <w:start w:val="1"/>
      <w:numFmt w:val="decimal"/>
      <w:lvlText w:val="%1."/>
      <w:lvlJc w:val="left"/>
      <w:pPr>
        <w:ind w:left="460" w:hanging="360"/>
        <w:jc w:val="right"/>
      </w:pPr>
      <w:rPr>
        <w:rFonts w:ascii="Calibri" w:eastAsia="Calibri" w:hAnsi="Calibri" w:cs="Calibri" w:hint="default"/>
        <w:b/>
        <w:bCs/>
        <w:w w:val="100"/>
        <w:sz w:val="22"/>
        <w:szCs w:val="22"/>
      </w:rPr>
    </w:lvl>
    <w:lvl w:ilvl="1" w:tplc="2C448A14">
      <w:start w:val="1"/>
      <w:numFmt w:val="lowerLetter"/>
      <w:lvlText w:val="%2."/>
      <w:lvlJc w:val="left"/>
      <w:pPr>
        <w:ind w:left="820" w:hanging="360"/>
        <w:jc w:val="left"/>
      </w:pPr>
      <w:rPr>
        <w:rFonts w:ascii="Calibri" w:eastAsia="Calibri" w:hAnsi="Calibri" w:cs="Calibri" w:hint="default"/>
        <w:spacing w:val="-1"/>
        <w:w w:val="100"/>
        <w:sz w:val="22"/>
        <w:szCs w:val="22"/>
      </w:rPr>
    </w:lvl>
    <w:lvl w:ilvl="2" w:tplc="B3789F4C">
      <w:numFmt w:val="bullet"/>
      <w:lvlText w:val="-"/>
      <w:lvlJc w:val="left"/>
      <w:pPr>
        <w:ind w:left="1540" w:hanging="360"/>
      </w:pPr>
      <w:rPr>
        <w:rFonts w:ascii="Calibri" w:eastAsia="Calibri" w:hAnsi="Calibri" w:cs="Calibri" w:hint="default"/>
        <w:w w:val="100"/>
        <w:sz w:val="22"/>
        <w:szCs w:val="22"/>
      </w:rPr>
    </w:lvl>
    <w:lvl w:ilvl="3" w:tplc="ACF26436">
      <w:numFmt w:val="bullet"/>
      <w:lvlText w:val="•"/>
      <w:lvlJc w:val="left"/>
      <w:pPr>
        <w:ind w:left="2487" w:hanging="360"/>
      </w:pPr>
      <w:rPr>
        <w:rFonts w:hint="default"/>
      </w:rPr>
    </w:lvl>
    <w:lvl w:ilvl="4" w:tplc="C15218A2">
      <w:numFmt w:val="bullet"/>
      <w:lvlText w:val="•"/>
      <w:lvlJc w:val="left"/>
      <w:pPr>
        <w:ind w:left="3435" w:hanging="360"/>
      </w:pPr>
      <w:rPr>
        <w:rFonts w:hint="default"/>
      </w:rPr>
    </w:lvl>
    <w:lvl w:ilvl="5" w:tplc="429E21D2">
      <w:numFmt w:val="bullet"/>
      <w:lvlText w:val="•"/>
      <w:lvlJc w:val="left"/>
      <w:pPr>
        <w:ind w:left="4382" w:hanging="360"/>
      </w:pPr>
      <w:rPr>
        <w:rFonts w:hint="default"/>
      </w:rPr>
    </w:lvl>
    <w:lvl w:ilvl="6" w:tplc="FCB66E34">
      <w:numFmt w:val="bullet"/>
      <w:lvlText w:val="•"/>
      <w:lvlJc w:val="left"/>
      <w:pPr>
        <w:ind w:left="5330" w:hanging="360"/>
      </w:pPr>
      <w:rPr>
        <w:rFonts w:hint="default"/>
      </w:rPr>
    </w:lvl>
    <w:lvl w:ilvl="7" w:tplc="3E98CEDE">
      <w:numFmt w:val="bullet"/>
      <w:lvlText w:val="•"/>
      <w:lvlJc w:val="left"/>
      <w:pPr>
        <w:ind w:left="6277" w:hanging="360"/>
      </w:pPr>
      <w:rPr>
        <w:rFonts w:hint="default"/>
      </w:rPr>
    </w:lvl>
    <w:lvl w:ilvl="8" w:tplc="AA389DB0">
      <w:numFmt w:val="bullet"/>
      <w:lvlText w:val="•"/>
      <w:lvlJc w:val="left"/>
      <w:pPr>
        <w:ind w:left="7225" w:hanging="360"/>
      </w:pPr>
      <w:rPr>
        <w:rFonts w:hint="default"/>
      </w:rPr>
    </w:lvl>
  </w:abstractNum>
  <w:abstractNum w:abstractNumId="1" w15:restartNumberingAfterBreak="0">
    <w:nsid w:val="35A8317C"/>
    <w:multiLevelType w:val="hybridMultilevel"/>
    <w:tmpl w:val="1B585D28"/>
    <w:lvl w:ilvl="0" w:tplc="4F2CD34A">
      <w:start w:val="1"/>
      <w:numFmt w:val="decimal"/>
      <w:lvlText w:val="%1."/>
      <w:lvlJc w:val="left"/>
      <w:pPr>
        <w:ind w:left="460" w:hanging="360"/>
        <w:jc w:val="left"/>
      </w:pPr>
      <w:rPr>
        <w:rFonts w:ascii="Calibri" w:eastAsia="Calibri" w:hAnsi="Calibri" w:cs="Calibri" w:hint="default"/>
        <w:b/>
        <w:bCs/>
        <w:w w:val="100"/>
        <w:sz w:val="22"/>
        <w:szCs w:val="22"/>
      </w:rPr>
    </w:lvl>
    <w:lvl w:ilvl="1" w:tplc="44921808">
      <w:start w:val="1"/>
      <w:numFmt w:val="lowerLetter"/>
      <w:lvlText w:val="%2."/>
      <w:lvlJc w:val="left"/>
      <w:pPr>
        <w:ind w:left="820" w:hanging="360"/>
        <w:jc w:val="right"/>
      </w:pPr>
      <w:rPr>
        <w:rFonts w:ascii="Calibri" w:eastAsia="Calibri" w:hAnsi="Calibri" w:cs="Calibri" w:hint="default"/>
        <w:spacing w:val="-1"/>
        <w:w w:val="100"/>
        <w:sz w:val="22"/>
        <w:szCs w:val="22"/>
      </w:rPr>
    </w:lvl>
    <w:lvl w:ilvl="2" w:tplc="46B6086E">
      <w:numFmt w:val="bullet"/>
      <w:lvlText w:val="•"/>
      <w:lvlJc w:val="left"/>
      <w:pPr>
        <w:ind w:left="1708" w:hanging="360"/>
      </w:pPr>
      <w:rPr>
        <w:rFonts w:hint="default"/>
      </w:rPr>
    </w:lvl>
    <w:lvl w:ilvl="3" w:tplc="AF8643E6">
      <w:numFmt w:val="bullet"/>
      <w:lvlText w:val="•"/>
      <w:lvlJc w:val="left"/>
      <w:pPr>
        <w:ind w:left="2597" w:hanging="360"/>
      </w:pPr>
      <w:rPr>
        <w:rFonts w:hint="default"/>
      </w:rPr>
    </w:lvl>
    <w:lvl w:ilvl="4" w:tplc="3EB077E8">
      <w:numFmt w:val="bullet"/>
      <w:lvlText w:val="•"/>
      <w:lvlJc w:val="left"/>
      <w:pPr>
        <w:ind w:left="3486" w:hanging="360"/>
      </w:pPr>
      <w:rPr>
        <w:rFonts w:hint="default"/>
      </w:rPr>
    </w:lvl>
    <w:lvl w:ilvl="5" w:tplc="9D2C4456">
      <w:numFmt w:val="bullet"/>
      <w:lvlText w:val="•"/>
      <w:lvlJc w:val="left"/>
      <w:pPr>
        <w:ind w:left="4375" w:hanging="360"/>
      </w:pPr>
      <w:rPr>
        <w:rFonts w:hint="default"/>
      </w:rPr>
    </w:lvl>
    <w:lvl w:ilvl="6" w:tplc="F81A902C">
      <w:numFmt w:val="bullet"/>
      <w:lvlText w:val="•"/>
      <w:lvlJc w:val="left"/>
      <w:pPr>
        <w:ind w:left="5264" w:hanging="360"/>
      </w:pPr>
      <w:rPr>
        <w:rFonts w:hint="default"/>
      </w:rPr>
    </w:lvl>
    <w:lvl w:ilvl="7" w:tplc="76D419AE">
      <w:numFmt w:val="bullet"/>
      <w:lvlText w:val="•"/>
      <w:lvlJc w:val="left"/>
      <w:pPr>
        <w:ind w:left="6153" w:hanging="360"/>
      </w:pPr>
      <w:rPr>
        <w:rFonts w:hint="default"/>
      </w:rPr>
    </w:lvl>
    <w:lvl w:ilvl="8" w:tplc="B122FB4C">
      <w:numFmt w:val="bullet"/>
      <w:lvlText w:val="•"/>
      <w:lvlJc w:val="left"/>
      <w:pPr>
        <w:ind w:left="7042" w:hanging="360"/>
      </w:pPr>
      <w:rPr>
        <w:rFonts w:hint="default"/>
      </w:rPr>
    </w:lvl>
  </w:abstractNum>
  <w:num w:numId="1" w16cid:durableId="268659516">
    <w:abstractNumId w:val="0"/>
  </w:num>
  <w:num w:numId="2" w16cid:durableId="9302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10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1908"/>
    <w:rsid w:val="00881908"/>
    <w:rsid w:val="00B468BB"/>
    <w:rsid w:val="00CA788F"/>
    <w:rsid w:val="00E1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2"/>
    </o:shapelayout>
  </w:shapeDefaults>
  <w:decimalSymbol w:val="."/>
  <w:listSeparator w:val=","/>
  <w14:docId w14:val="2764810E"/>
  <w15:docId w15:val="{BAB5E89E-81D3-4A3B-A461-97EBA75A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68BB"/>
    <w:rPr>
      <w:color w:val="0000FF" w:themeColor="hyperlink"/>
      <w:u w:val="single"/>
    </w:rPr>
  </w:style>
  <w:style w:type="character" w:styleId="UnresolvedMention">
    <w:name w:val="Unresolved Mention"/>
    <w:basedOn w:val="DefaultParagraphFont"/>
    <w:uiPriority w:val="99"/>
    <w:semiHidden/>
    <w:unhideWhenUsed/>
    <w:rsid w:val="00B4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clowney@aiadc.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ucation@aiadc.com" TargetMode="External"/><Relationship Id="rId20" Type="http://schemas.openxmlformats.org/officeDocument/2006/relationships/hyperlink" Target="mailto:mfitch@aiad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iadc.com/page/aiadc-member-resources" TargetMode="External"/><Relationship Id="rId23" Type="http://schemas.openxmlformats.org/officeDocument/2006/relationships/image" Target="media/image10.jpe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mailto:kspencer@aia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14A2-B7DC-45FD-B1F8-89ACC336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Sinclaire Erdwien</dc:creator>
  <cp:lastModifiedBy>Katie Spencer</cp:lastModifiedBy>
  <cp:revision>2</cp:revision>
  <dcterms:created xsi:type="dcterms:W3CDTF">2022-11-09T09:48:00Z</dcterms:created>
  <dcterms:modified xsi:type="dcterms:W3CDTF">2022-11-09T15:48:00Z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for Microsoft 365</vt:lpwstr>
  </property>
  <property fmtid="{D5CDD505-2E9C-101B-9397-08002B2CF9AE}" pid="4" name="LastSaved">
    <vt:filetime>2022-11-09T00:00:00Z</vt:filetime>
  </property>
</Properties>
</file>